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887C8" w14:textId="0BCECC45"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w:t>
      </w:r>
      <w:r w:rsidR="00285122">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63EA0A7B" w14:textId="34A44237"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w:t>
      </w:r>
      <w:r w:rsidR="00C14068">
        <w:rPr>
          <w:rFonts w:ascii="Arial Narrow" w:eastAsia="Calibri" w:hAnsi="Arial Narrow" w:cs="Times New Roman"/>
          <w:b/>
        </w:rPr>
        <w:t xml:space="preserve"> </w:t>
      </w:r>
      <w:proofErr w:type="spellStart"/>
      <w:r w:rsidRPr="000D0C47">
        <w:rPr>
          <w:rFonts w:ascii="Arial Narrow" w:eastAsia="Calibri" w:hAnsi="Arial Narrow" w:cs="Times New Roman"/>
          <w:b/>
        </w:rPr>
        <w:t>sowego</w:t>
      </w:r>
      <w:proofErr w:type="spellEnd"/>
      <w:r w:rsidRPr="000D0C47">
        <w:rPr>
          <w:rFonts w:ascii="Arial Narrow" w:eastAsia="Calibri" w:hAnsi="Arial Narrow" w:cs="Times New Roman"/>
          <w:b/>
        </w:rPr>
        <w:t xml:space="preserve">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489BB36B"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w:t>
      </w:r>
      <w:r w:rsidR="00285122">
        <w:rPr>
          <w:rFonts w:ascii="Arial Narrow" w:eastAsia="Times New Roman" w:hAnsi="Arial Narrow" w:cs="Times New Roman"/>
          <w:bCs/>
          <w:iCs/>
        </w:rPr>
        <w:t>4</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w:t>
      </w:r>
      <w:r w:rsidR="00285122">
        <w:rPr>
          <w:rFonts w:ascii="Arial Narrow" w:eastAsia="Times New Roman" w:hAnsi="Arial Narrow" w:cs="Times New Roman"/>
          <w:bCs/>
          <w:iCs/>
          <w:color w:val="000000"/>
        </w:rPr>
        <w:t>4</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 xml:space="preserve">oraz </w:t>
      </w:r>
      <w:bookmarkStart w:id="1" w:name="_Hlk151642386"/>
      <w:r w:rsidR="001320FE" w:rsidRPr="001320FE">
        <w:rPr>
          <w:rFonts w:ascii="Arial Narrow" w:eastAsia="Times New Roman" w:hAnsi="Arial Narrow" w:cs="Times New Roman"/>
          <w:bCs/>
          <w:iCs/>
        </w:rPr>
        <w:t xml:space="preserve">informację dodatkową do sprawozdania finansowego zawierającą informację o istotnych politykach rachunkowości oraz inne informacje </w:t>
      </w:r>
      <w:r w:rsidR="001320FE">
        <w:rPr>
          <w:rFonts w:ascii="Arial Narrow" w:eastAsia="Times New Roman" w:hAnsi="Arial Narrow" w:cs="Times New Roman"/>
          <w:bCs/>
          <w:iCs/>
        </w:rPr>
        <w:t>o</w:t>
      </w:r>
      <w:r w:rsidR="001320FE" w:rsidRPr="001320FE">
        <w:rPr>
          <w:rFonts w:ascii="Arial Narrow" w:eastAsia="Times New Roman" w:hAnsi="Arial Narrow" w:cs="Times New Roman"/>
          <w:bCs/>
          <w:iCs/>
        </w:rPr>
        <w:t>bjaśniające</w:t>
      </w:r>
      <w:bookmarkEnd w:id="1"/>
      <w:r w:rsidR="00BE2F40">
        <w:rPr>
          <w:rFonts w:ascii="Arial Narrow" w:eastAsia="Times New Roman" w:hAnsi="Arial Narrow" w:cs="Times New Roman"/>
          <w:bCs/>
          <w:iCs/>
        </w:rPr>
        <w:t xml:space="preserve"> </w:t>
      </w:r>
      <w:r w:rsidRPr="0037476D">
        <w:rPr>
          <w:rFonts w:ascii="Arial Narrow" w:eastAsia="Times New Roman" w:hAnsi="Arial Narrow" w:cs="Times New Roman"/>
          <w:bCs/>
          <w:iCs/>
        </w:rPr>
        <w:t>(„sprawozdanie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183ED9D4"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w:t>
      </w:r>
      <w:r w:rsidR="00285122">
        <w:rPr>
          <w:rFonts w:ascii="Arial Narrow" w:eastAsia="Times New Roman" w:hAnsi="Arial Narrow" w:cs="Times New Roman"/>
          <w:bCs/>
          <w:iCs/>
          <w:color w:val="000000"/>
        </w:rPr>
        <w:t>4</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1F01455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r w:rsidR="002A4D2C">
        <w:rPr>
          <w:rFonts w:ascii="Arial Narrow" w:eastAsia="Times New Roman" w:hAnsi="Arial Narrow" w:cs="Times New Roman"/>
          <w:bCs/>
          <w:iCs/>
          <w:color w:val="000000"/>
          <w:vertAlign w:val="superscript"/>
        </w:rPr>
        <w:t>,</w:t>
      </w:r>
      <w:r w:rsidR="00164047">
        <w:rPr>
          <w:rStyle w:val="Odwoanieprzypisudolnego"/>
          <w:rFonts w:ascii="Arial Narrow" w:eastAsia="Times New Roman" w:hAnsi="Arial Narrow" w:cs="Times New Roman"/>
          <w:bCs/>
          <w:iCs/>
          <w:color w:val="000000"/>
        </w:rPr>
        <w:footnoteReference w:id="2"/>
      </w:r>
    </w:p>
    <w:p w14:paraId="18CF091D" w14:textId="6503DE2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sidRPr="00DF61CE">
        <w:rPr>
          <w:rFonts w:ascii="Arial Narrow" w:eastAsia="Times New Roman" w:hAnsi="Arial Narrow" w:cs="Times New Roman"/>
          <w:bCs/>
          <w:iCs/>
          <w:color w:val="000000"/>
        </w:rPr>
        <w:t xml:space="preserve">- </w:t>
      </w:r>
      <w:r w:rsidR="00190BCD" w:rsidRPr="00DF61CE">
        <w:rPr>
          <w:rFonts w:ascii="Arial Narrow" w:eastAsia="Times New Roman" w:hAnsi="Arial Narrow" w:cs="Times New Roman"/>
          <w:bCs/>
          <w:iCs/>
          <w:color w:val="000000"/>
        </w:rPr>
        <w:t>t.j. Dz. U. z 2023</w:t>
      </w:r>
      <w:r w:rsidR="003F7ED5" w:rsidRPr="00DF61CE">
        <w:rPr>
          <w:rFonts w:ascii="Arial Narrow" w:eastAsia="Times New Roman" w:hAnsi="Arial Narrow" w:cs="Times New Roman"/>
          <w:bCs/>
          <w:iCs/>
          <w:color w:val="000000"/>
        </w:rPr>
        <w:t> </w:t>
      </w:r>
      <w:r w:rsidR="00190BCD" w:rsidRPr="00DF61CE">
        <w:rPr>
          <w:rFonts w:ascii="Arial Narrow" w:eastAsia="Times New Roman" w:hAnsi="Arial Narrow" w:cs="Times New Roman"/>
          <w:bCs/>
          <w:iCs/>
          <w:color w:val="000000"/>
        </w:rPr>
        <w:t>r. poz. 120</w:t>
      </w:r>
      <w:r w:rsidR="00482D7F" w:rsidRPr="00DF61CE">
        <w:rPr>
          <w:rFonts w:ascii="Arial Narrow" w:eastAsia="Times New Roman" w:hAnsi="Arial Narrow" w:cs="Times New Roman"/>
          <w:bCs/>
          <w:iCs/>
          <w:color w:val="000000"/>
        </w:rPr>
        <w:t xml:space="preserve"> z późn. zm.</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lastRenderedPageBreak/>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6F88E77A" w:rsidR="000D0C47" w:rsidRPr="000D0C47" w:rsidRDefault="000D0C47" w:rsidP="003D5162">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t>
      </w:r>
      <w:r w:rsidRPr="000D356A">
        <w:rPr>
          <w:rFonts w:ascii="Arial Narrow" w:eastAsia="Times New Roman" w:hAnsi="Arial Narrow" w:cs="Times New Roman"/>
          <w:color w:val="000000"/>
          <w:lang w:eastAsia="pl-PL"/>
        </w:rPr>
        <w:t>w brzmieniu Międzynarodowych Standardów Badania</w:t>
      </w:r>
      <w:r w:rsidRPr="000D0C47">
        <w:rPr>
          <w:rFonts w:ascii="Arial Narrow" w:eastAsia="Times New Roman" w:hAnsi="Arial Narrow" w:cs="Times New Roman"/>
          <w:color w:val="000000"/>
          <w:lang w:eastAsia="pl-PL"/>
        </w:rPr>
        <w:t xml:space="preserve"> </w:t>
      </w:r>
      <w:r w:rsidRPr="00DF61CE">
        <w:rPr>
          <w:rFonts w:ascii="Arial Narrow" w:eastAsia="Times New Roman" w:hAnsi="Arial Narrow" w:cs="Times New Roman"/>
          <w:color w:val="000000"/>
          <w:lang w:eastAsia="pl-PL"/>
        </w:rPr>
        <w:t xml:space="preserve">przyjętymi </w:t>
      </w:r>
      <w:bookmarkStart w:id="3" w:name="_Hlk31119652"/>
      <w:r w:rsidRPr="00DF61C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3"/>
      <w:r w:rsidR="00A41314" w:rsidRPr="00DF61CE">
        <w:rPr>
          <w:rStyle w:val="Odwoanieprzypisudolnego"/>
          <w:rFonts w:ascii="Arial Narrow" w:eastAsia="Arial" w:hAnsi="Arial Narrow" w:cs="Times New Roman"/>
        </w:rPr>
        <w:footnoteReference w:id="3"/>
      </w:r>
      <w:r w:rsidRPr="000D0C47">
        <w:rPr>
          <w:rFonts w:ascii="Arial Narrow" w:eastAsia="Arial" w:hAnsi="Arial Narrow" w:cs="Times New Roman"/>
        </w:rPr>
        <w:t xml:space="preserve"> </w:t>
      </w:r>
      <w:bookmarkStart w:id="8" w:name="_Hlk151642514"/>
      <w:r w:rsidR="003D5162" w:rsidRPr="00DF61CE">
        <w:rPr>
          <w:rFonts w:ascii="Arial Narrow" w:eastAsia="Arial" w:hAnsi="Arial Narrow" w:cs="Times New Roman"/>
        </w:rPr>
        <w:t xml:space="preserve">oraz uchwałą Rady </w:t>
      </w:r>
      <w:r w:rsidR="00340BBA" w:rsidRPr="00340BBA">
        <w:rPr>
          <w:rFonts w:ascii="Arial Narrow" w:eastAsia="Arial" w:hAnsi="Arial Narrow" w:cs="Times New Roman"/>
        </w:rPr>
        <w:t xml:space="preserve">Polskiej Agencji Nadzoru Audytowego </w:t>
      </w:r>
      <w:r w:rsidR="003D5162" w:rsidRPr="00DF61CE">
        <w:rPr>
          <w:rFonts w:ascii="Arial Narrow" w:eastAsia="Arial" w:hAnsi="Arial Narrow" w:cs="Times New Roman"/>
        </w:rPr>
        <w:t>nr 38/I/2022 z dnia 15 listopada 2022 r.</w:t>
      </w:r>
      <w:r w:rsidR="000074A6" w:rsidRPr="000074A6">
        <w:t xml:space="preserve"> </w:t>
      </w:r>
      <w:r w:rsidR="000074A6" w:rsidRPr="000074A6">
        <w:rPr>
          <w:rFonts w:ascii="Arial Narrow" w:eastAsia="Arial" w:hAnsi="Arial Narrow" w:cs="Times New Roman"/>
        </w:rPr>
        <w:t>w sprawie krajowych standardów kontroli jakości oraz Krajowego Standardu Badania 220 (Zmienionego)</w:t>
      </w:r>
      <w:r w:rsidR="008B6793" w:rsidRPr="000074A6">
        <w:rPr>
          <w:rStyle w:val="Odwoanieprzypisudolnego"/>
          <w:rFonts w:ascii="Arial Narrow" w:eastAsia="Arial" w:hAnsi="Arial Narrow" w:cs="Times New Roman"/>
        </w:rPr>
        <w:footnoteReference w:id="4"/>
      </w:r>
      <w:bookmarkEnd w:id="8"/>
      <w:r w:rsidR="003D5162">
        <w:rPr>
          <w:rFonts w:ascii="Arial Narrow" w:eastAsia="Arial" w:hAnsi="Arial Narrow" w:cs="Times New Roman"/>
        </w:rPr>
        <w:t xml:space="preserve"> </w:t>
      </w:r>
      <w:r w:rsidR="005629AD" w:rsidRPr="00DF61CE">
        <w:rPr>
          <w:rFonts w:ascii="Arial Narrow" w:eastAsia="Arial" w:hAnsi="Arial Narrow" w:cs="Times New Roman"/>
        </w:rPr>
        <w:t>(</w:t>
      </w:r>
      <w:r w:rsidR="005629AD" w:rsidRPr="000D0C47">
        <w:rPr>
          <w:rFonts w:ascii="Arial Narrow" w:eastAsia="Arial" w:hAnsi="Arial Narrow" w:cs="Times New Roman"/>
        </w:rPr>
        <w:t>„KSB”)</w:t>
      </w:r>
      <w:bookmarkStart w:id="9" w:name="_Hlk151642816"/>
      <w:r w:rsidR="003D5162">
        <w:rPr>
          <w:rFonts w:ascii="Arial Narrow" w:eastAsia="Arial" w:hAnsi="Arial Narrow" w:cs="Times New Roman"/>
        </w:rPr>
        <w:t>, a</w:t>
      </w:r>
      <w:r w:rsidR="00C90199">
        <w:rPr>
          <w:rFonts w:ascii="Arial Narrow" w:eastAsia="Arial" w:hAnsi="Arial Narrow" w:cs="Times New Roman"/>
        </w:rPr>
        <w:t> </w:t>
      </w:r>
      <w:r w:rsidR="003D5162">
        <w:rPr>
          <w:rFonts w:ascii="Arial Narrow" w:eastAsia="Arial" w:hAnsi="Arial Narrow" w:cs="Times New Roman"/>
        </w:rPr>
        <w:t xml:space="preserve">także </w:t>
      </w:r>
      <w:bookmarkEnd w:id="9"/>
      <w:r w:rsidRPr="000D0C47">
        <w:rPr>
          <w:rFonts w:ascii="Arial Narrow" w:eastAsia="Arial" w:hAnsi="Arial Narrow" w:cs="Times New Roman"/>
        </w:rPr>
        <w:t>stosownie do ustawy z</w:t>
      </w:r>
      <w:r w:rsidR="000074A6">
        <w:rPr>
          <w:rFonts w:ascii="Arial Narrow" w:eastAsia="Arial" w:hAnsi="Arial Narrow" w:cs="Times New Roman"/>
        </w:rPr>
        <w:t> </w:t>
      </w:r>
      <w:r w:rsidRPr="000D0C47">
        <w:rPr>
          <w:rFonts w:ascii="Arial Narrow" w:eastAsia="Arial" w:hAnsi="Arial Narrow" w:cs="Times New Roman"/>
        </w:rPr>
        <w:t>dnia 11 maja 2017 r. o biegłych rewidentach, firmach audytorskich oraz nadzorze publicznym („Ustawa o</w:t>
      </w:r>
      <w:r w:rsidR="0012154F">
        <w:rPr>
          <w:rFonts w:ascii="Arial Narrow" w:eastAsia="Arial" w:hAnsi="Arial Narrow" w:cs="Times New Roman"/>
        </w:rPr>
        <w:t> </w:t>
      </w:r>
      <w:r w:rsidRPr="000D0C47">
        <w:rPr>
          <w:rFonts w:ascii="Arial Narrow" w:eastAsia="Arial" w:hAnsi="Arial Narrow" w:cs="Times New Roman"/>
        </w:rPr>
        <w:t xml:space="preserve">biegłych rewidentach” </w:t>
      </w:r>
      <w:r w:rsidRPr="00DF61CE">
        <w:rPr>
          <w:rFonts w:ascii="Arial Narrow" w:eastAsia="Arial" w:hAnsi="Arial Narrow" w:cs="Times New Roman"/>
        </w:rPr>
        <w:t xml:space="preserve">– </w:t>
      </w:r>
      <w:r w:rsidR="00285122" w:rsidRPr="00285122">
        <w:rPr>
          <w:rFonts w:ascii="Arial Narrow" w:eastAsia="Arial" w:hAnsi="Arial Narrow" w:cs="Times New Roman"/>
        </w:rPr>
        <w:t>t.j. Dz. U. z 2024 r. poz. 1035 z późn. zm</w:t>
      </w:r>
      <w:r w:rsidR="00285122">
        <w:rPr>
          <w:rFonts w:ascii="Arial Narrow" w:eastAsia="Arial" w:hAnsi="Arial Narrow" w:cs="Times New Roman"/>
        </w:rPr>
        <w:t>.</w:t>
      </w:r>
      <w:r w:rsidRPr="000D0C47">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BE2F40" w:rsidRPr="00BE2F40">
        <w:rPr>
          <w:rFonts w:ascii="Arial Narrow" w:eastAsia="Arial" w:hAnsi="Arial Narrow" w:cs="Times New Roman"/>
        </w:rPr>
        <w:t>, uchylającego decyzję Komisji 2005/909/WE</w:t>
      </w:r>
      <w:r w:rsidRPr="000D0C47">
        <w:rPr>
          <w:rFonts w:ascii="Arial Narrow" w:eastAsia="Arial" w:hAnsi="Arial Narrow" w:cs="Times New Roman"/>
        </w:rPr>
        <w:t xml:space="preserve"> („Rozporządzenie UE</w:t>
      </w:r>
      <w:r w:rsidRPr="00DF61CE">
        <w:rPr>
          <w:rFonts w:ascii="Arial Narrow" w:eastAsia="Arial" w:hAnsi="Arial Narrow" w:cs="Times New Roman"/>
        </w:rPr>
        <w:t xml:space="preserve">” – </w:t>
      </w:r>
      <w:r w:rsidR="004F1D7A" w:rsidRPr="00DF61CE">
        <w:rPr>
          <w:rFonts w:ascii="Arial Narrow" w:eastAsia="Arial" w:hAnsi="Arial Narrow" w:cs="Times New Roman"/>
        </w:rPr>
        <w:t>Dz. Urz. UE L 158 z</w:t>
      </w:r>
      <w:r w:rsidR="00BE2F40">
        <w:rPr>
          <w:rFonts w:ascii="Arial Narrow" w:eastAsia="Arial" w:hAnsi="Arial Narrow" w:cs="Times New Roman"/>
        </w:rPr>
        <w:t> </w:t>
      </w:r>
      <w:r w:rsidR="004F1D7A" w:rsidRPr="00DF61CE">
        <w:rPr>
          <w:rFonts w:ascii="Arial Narrow" w:eastAsia="Arial" w:hAnsi="Arial Narrow" w:cs="Times New Roman"/>
        </w:rPr>
        <w:t>27.05.2014, str. 77, z późn. zm.</w:t>
      </w:r>
      <w:r w:rsidRPr="000D0C47">
        <w:rPr>
          <w:rFonts w:ascii="Arial Narrow" w:eastAsia="Arial" w:hAnsi="Arial Narrow" w:cs="Times New Roman"/>
        </w:rPr>
        <w:t>). Nasza odpowiedzialność zgodnie z tymi standardami została dalej opisana w</w:t>
      </w:r>
      <w:r w:rsidR="00BE2F40">
        <w:rPr>
          <w:rFonts w:ascii="Arial Narrow" w:eastAsia="Arial" w:hAnsi="Arial Narrow" w:cs="Times New Roman"/>
        </w:rPr>
        <w:t> </w:t>
      </w:r>
      <w:r w:rsidRPr="000D0C47">
        <w:rPr>
          <w:rFonts w:ascii="Arial Narrow" w:eastAsia="Arial" w:hAnsi="Arial Narrow" w:cs="Times New Roman"/>
        </w:rPr>
        <w:t xml:space="preserve">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2FC3A14B" w14:textId="37534833" w:rsidR="00285122" w:rsidRDefault="00285122" w:rsidP="000D0C47">
      <w:pPr>
        <w:spacing w:before="120" w:after="0" w:line="240" w:lineRule="auto"/>
        <w:jc w:val="both"/>
        <w:rPr>
          <w:rFonts w:ascii="Arial Narrow" w:eastAsia="Arial" w:hAnsi="Arial Narrow" w:cs="Times New Roman"/>
        </w:rPr>
      </w:pPr>
      <w:bookmarkStart w:id="10" w:name="_Hlk189229686"/>
      <w:r w:rsidRPr="005B6877">
        <w:rPr>
          <w:rFonts w:ascii="Arial Narrow" w:eastAsia="Arial" w:hAnsi="Arial Narrow" w:cs="Times New Roman"/>
        </w:rPr>
        <w:t xml:space="preserve">Jesteśmy niezależni od Spółki zgodnie </w:t>
      </w:r>
      <w:r w:rsidR="00D844B4" w:rsidRPr="00D844B4">
        <w:rPr>
          <w:rFonts w:ascii="Arial Narrow" w:eastAsia="Arial" w:hAnsi="Arial Narrow" w:cs="Times New Roman"/>
        </w:rPr>
        <w:t xml:space="preserve">z zasadami etyki określonymi w „Podręczniku Międzynarodowego kodeksu etyki zawodowych księgowych (w tym Międzynarodowych standardów niezależności)” przyjętym </w:t>
      </w:r>
      <w:r w:rsidRPr="005B6877">
        <w:rPr>
          <w:rFonts w:ascii="Arial Narrow" w:eastAsia="Arial" w:hAnsi="Arial Narrow" w:cs="Times New Roman"/>
        </w:rPr>
        <w:t>uchwałą Nr</w:t>
      </w:r>
      <w:r w:rsidR="00D844B4">
        <w:rPr>
          <w:rFonts w:ascii="Arial Narrow" w:eastAsia="Arial" w:hAnsi="Arial Narrow" w:cs="Times New Roman"/>
        </w:rPr>
        <w:t> </w:t>
      </w:r>
      <w:r w:rsidRPr="005B6877">
        <w:rPr>
          <w:rFonts w:ascii="Arial Narrow" w:eastAsia="Arial" w:hAnsi="Arial Narrow" w:cs="Times New Roman"/>
        </w:rPr>
        <w:t xml:space="preserve">207/7a/2023 Krajowej Rady Biegłych Rewidentów z dnia 17 grudnia 2023 </w:t>
      </w:r>
      <w:r w:rsidRPr="00A837CA">
        <w:rPr>
          <w:rFonts w:ascii="Arial Narrow" w:eastAsia="Arial" w:hAnsi="Arial Narrow" w:cs="Times New Roman"/>
        </w:rPr>
        <w:t>r.</w:t>
      </w:r>
      <w:r w:rsidRPr="005B6877">
        <w:rPr>
          <w:rFonts w:ascii="Arial Narrow" w:eastAsia="Arial" w:hAnsi="Arial Narrow" w:cs="Times New Roman"/>
        </w:rPr>
        <w:t xml:space="preserve"> w sprawie ustanowienia zasad etyki zawodowej biegłych rewidentów</w:t>
      </w:r>
      <w:r>
        <w:rPr>
          <w:rStyle w:val="Odwoanieprzypisudolnego"/>
          <w:rFonts w:ascii="Arial Narrow" w:eastAsia="Arial" w:hAnsi="Arial Narrow" w:cs="Times New Roman"/>
        </w:rPr>
        <w:footnoteReference w:id="5"/>
      </w:r>
      <w:r w:rsidRPr="005B6877">
        <w:rPr>
          <w:rFonts w:ascii="Arial Narrow" w:eastAsia="Arial" w:hAnsi="Arial Narrow" w:cs="Times New Roman"/>
        </w:rPr>
        <w:t xml:space="preserve">, </w:t>
      </w:r>
      <w:r w:rsidRPr="00A837CA">
        <w:rPr>
          <w:rFonts w:ascii="Arial Narrow" w:eastAsia="Arial" w:hAnsi="Arial Narrow" w:cs="Times New Roman"/>
        </w:rPr>
        <w:t>z późn.</w:t>
      </w:r>
      <w:r w:rsidRPr="005B6877">
        <w:rPr>
          <w:rFonts w:ascii="Arial Narrow" w:eastAsia="Arial" w:hAnsi="Arial Narrow" w:cs="Times New Roman"/>
        </w:rPr>
        <w:t xml:space="preserve"> zm., </w:t>
      </w:r>
      <w:r w:rsidR="008F5772">
        <w:rPr>
          <w:rFonts w:ascii="Arial Narrow" w:eastAsia="Arial" w:hAnsi="Arial Narrow" w:cs="Times New Roman"/>
        </w:rPr>
        <w:t>(</w:t>
      </w:r>
      <w:r w:rsidR="00D844B4" w:rsidRPr="005B6877">
        <w:rPr>
          <w:rFonts w:ascii="Arial Narrow" w:eastAsia="Arial" w:hAnsi="Arial Narrow" w:cs="Times New Roman"/>
        </w:rPr>
        <w:t>„</w:t>
      </w:r>
      <w:r w:rsidR="00D844B4" w:rsidRPr="001C0C13">
        <w:rPr>
          <w:rFonts w:ascii="Arial Narrow" w:eastAsia="Arial" w:hAnsi="Arial Narrow" w:cs="Times New Roman"/>
        </w:rPr>
        <w:t>Kodeks etyki</w:t>
      </w:r>
      <w:r w:rsidR="00D844B4" w:rsidRPr="005B6877">
        <w:rPr>
          <w:rFonts w:ascii="Arial Narrow" w:eastAsia="Arial" w:hAnsi="Arial Narrow" w:cs="Times New Roman"/>
        </w:rPr>
        <w:t>”</w:t>
      </w:r>
      <w:r w:rsidR="008F5772">
        <w:rPr>
          <w:rFonts w:ascii="Arial Narrow" w:eastAsia="Arial" w:hAnsi="Arial Narrow" w:cs="Times New Roman"/>
        </w:rPr>
        <w:t>)</w:t>
      </w:r>
      <w:r w:rsidR="00D844B4"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sprawozdań finansowych w Polsce. </w:t>
      </w:r>
      <w:bookmarkStart w:id="13"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Spółki zgodnie z wymogami niezależności określonymi w </w:t>
      </w:r>
      <w:r>
        <w:rPr>
          <w:rFonts w:ascii="Arial Narrow" w:eastAsia="Arial" w:hAnsi="Arial Narrow" w:cs="Times New Roman"/>
        </w:rPr>
        <w:t>U</w:t>
      </w:r>
      <w:r w:rsidRPr="005B6877">
        <w:rPr>
          <w:rFonts w:ascii="Arial Narrow" w:eastAsia="Arial" w:hAnsi="Arial Narrow" w:cs="Times New Roman"/>
        </w:rPr>
        <w:t>stawie o biegłych rewidentach</w:t>
      </w:r>
      <w:r w:rsidR="008E0E49" w:rsidRPr="008E0E49">
        <w:t xml:space="preserve"> </w:t>
      </w:r>
      <w:r w:rsidR="008E0E49" w:rsidRPr="008E0E49">
        <w:rPr>
          <w:rFonts w:ascii="Arial Narrow" w:eastAsia="Arial" w:hAnsi="Arial Narrow" w:cs="Times New Roman"/>
        </w:rPr>
        <w:t>oraz w Rozporządzeniu UE</w:t>
      </w:r>
      <w:r>
        <w:rPr>
          <w:rFonts w:ascii="Arial Narrow" w:eastAsia="Arial" w:hAnsi="Arial Narrow" w:cs="Times New Roman"/>
        </w:rPr>
        <w:t>.</w:t>
      </w:r>
      <w:bookmarkEnd w:id="10"/>
      <w:bookmarkEnd w:id="13"/>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705AE426" w14:textId="77777777" w:rsidR="008E0E49" w:rsidRDefault="008E0E49">
      <w:pPr>
        <w:rPr>
          <w:rFonts w:ascii="Arial Narrow" w:eastAsia="Arial" w:hAnsi="Arial Narrow" w:cs="Times New Roman"/>
          <w:b/>
          <w:bCs/>
          <w:iCs/>
          <w:highlight w:val="lightGray"/>
        </w:rPr>
      </w:pPr>
      <w:r>
        <w:rPr>
          <w:rFonts w:ascii="Arial Narrow" w:eastAsia="Arial" w:hAnsi="Arial Narrow" w:cs="Times New Roman"/>
          <w:b/>
          <w:bCs/>
          <w:iCs/>
          <w:highlight w:val="lightGray"/>
        </w:rPr>
        <w:br w:type="page"/>
      </w:r>
    </w:p>
    <w:p w14:paraId="5DA57413" w14:textId="5A685A3E"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lastRenderedPageBreak/>
        <w:t xml:space="preserve">Objaśnienie – </w:t>
      </w:r>
      <w:r w:rsidRPr="000D0C47">
        <w:rPr>
          <w:rFonts w:ascii="Arial Narrow" w:eastAsia="Arial" w:hAnsi="Arial Narrow" w:cs="Times New Roman"/>
          <w:b/>
          <w:highlight w:val="lightGray"/>
        </w:rPr>
        <w:t>Istotna niepewność dotycząca kontynuacji działalności</w:t>
      </w:r>
    </w:p>
    <w:p w14:paraId="2F62D9D1" w14:textId="627C025D"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w:t>
      </w:r>
      <w:r w:rsidR="009B63CC">
        <w:rPr>
          <w:rFonts w:ascii="Arial Narrow" w:eastAsia="Times New Roman" w:hAnsi="Arial Narrow" w:cs="Times New Roman"/>
          <w:bCs/>
          <w:iCs/>
          <w:color w:val="000000"/>
          <w:highlight w:val="lightGray"/>
        </w:rPr>
        <w:t>4</w:t>
      </w:r>
      <w:r w:rsidRPr="000D0C47">
        <w:rPr>
          <w:rFonts w:ascii="Arial Narrow" w:eastAsia="Times New Roman" w:hAnsi="Arial Narrow" w:cs="Times New Roman"/>
          <w:bCs/>
          <w:iCs/>
          <w:color w:val="000000"/>
          <w:highlight w:val="lightGray"/>
        </w:rPr>
        <w:t xml:space="preserve">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D75EB52"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6"/>
      </w:r>
    </w:p>
    <w:p w14:paraId="69BB7697" w14:textId="221141AC" w:rsidR="004818F0" w:rsidRDefault="000D0C47" w:rsidP="000074A6">
      <w:pPr>
        <w:spacing w:before="120" w:after="0" w:line="240" w:lineRule="auto"/>
        <w:jc w:val="both"/>
        <w:rPr>
          <w:rFonts w:ascii="Arial Narrow" w:eastAsia="Times New Roman" w:hAnsi="Arial Narrow" w:cs="Times New Roman"/>
          <w:b/>
          <w:bCs/>
          <w:iCs/>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r w:rsidR="0012154F">
        <w:rPr>
          <w:rFonts w:ascii="Arial Narrow" w:eastAsia="Times New Roman" w:hAnsi="Arial Narrow" w:cs="Times New Roman"/>
          <w:bCs/>
          <w:iCs/>
          <w:color w:val="000000"/>
          <w:highlight w:val="lightGray"/>
        </w:rPr>
        <w:t xml:space="preserve"> </w:t>
      </w:r>
      <w:bookmarkStart w:id="14" w:name="KSB_JSF"/>
    </w:p>
    <w:p w14:paraId="68B2B5C6" w14:textId="0AAE2FE6" w:rsidR="000D0C47" w:rsidRPr="000D0C47" w:rsidRDefault="000D0C47" w:rsidP="000D0C47">
      <w:pPr>
        <w:spacing w:before="36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
          <w:bCs/>
          <w:iCs/>
        </w:rPr>
        <w:t>Kluczowe sprawy badania</w:t>
      </w:r>
    </w:p>
    <w:bookmarkEnd w:id="14"/>
    <w:p w14:paraId="2AF44FB0" w14:textId="2FE3E5F6" w:rsidR="006309F3" w:rsidRDefault="000D0C47" w:rsidP="00143FE6">
      <w:pPr>
        <w:spacing w:before="120" w:after="12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15" w:name="_Hlk533160781"/>
      <w:r w:rsidRPr="000D0C47">
        <w:rPr>
          <w:rFonts w:ascii="Arial Narrow" w:eastAsia="Times New Roman" w:hAnsi="Arial Narrow" w:cs="Times New Roman"/>
          <w:color w:val="00B050"/>
          <w:lang w:eastAsia="pl-PL"/>
        </w:rPr>
        <w:t>&lt;</w:t>
      </w:r>
      <w:r w:rsidRPr="00143FE6">
        <w:rPr>
          <w:rFonts w:ascii="Arial Narrow" w:eastAsia="Arial" w:hAnsi="Arial Narrow" w:cs="Times New Roman"/>
          <w:color w:val="00B050"/>
          <w:highlight w:val="lightGray"/>
        </w:rPr>
        <w:t xml:space="preserve">Dodatkowo w stosunku do spraw przedstawionych w sekcji </w:t>
      </w:r>
      <w:r w:rsidRPr="00143FE6">
        <w:rPr>
          <w:rFonts w:ascii="Arial Narrow" w:eastAsia="Arial" w:hAnsi="Arial Narrow" w:cs="Times New Roman"/>
          <w:i/>
          <w:color w:val="00B050"/>
          <w:highlight w:val="lightGray"/>
        </w:rPr>
        <w:t>Podstawa opinii z zastrzeżeniem</w:t>
      </w:r>
      <w:r w:rsidRPr="00143FE6">
        <w:rPr>
          <w:rFonts w:ascii="Arial Narrow" w:eastAsia="Arial" w:hAnsi="Arial Narrow" w:cs="Times New Roman"/>
          <w:color w:val="00B050"/>
          <w:highlight w:val="lightGray"/>
        </w:rPr>
        <w:t>, następujące sprawy zostały przez nas ocenione jako kluczowe sprawy badania.</w:t>
      </w:r>
      <w:r w:rsidRPr="000D0C47">
        <w:rPr>
          <w:rFonts w:ascii="Arial Narrow" w:eastAsia="Arial" w:hAnsi="Arial Narrow" w:cs="Times New Roman"/>
          <w:color w:val="00B050"/>
        </w:rPr>
        <w:t>&gt;</w:t>
      </w:r>
      <w:r w:rsidRPr="000D0C47">
        <w:rPr>
          <w:rFonts w:ascii="Arial Narrow" w:eastAsia="Times New Roman" w:hAnsi="Arial Narrow" w:cs="Times New Roman"/>
          <w:color w:val="000000"/>
          <w:lang w:eastAsia="pl-PL"/>
        </w:rPr>
        <w:t xml:space="preserve"> </w:t>
      </w:r>
      <w:bookmarkEnd w:id="15"/>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21B9A3C0"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1F745061"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403294C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7"/>
      </w:r>
    </w:p>
    <w:p w14:paraId="2910A742" w14:textId="74A27C28"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 xml:space="preserve">Sprawozdanie finansowe Spółki za rok zakończony 31 grudnia </w:t>
      </w:r>
      <w:r w:rsidR="005865AB" w:rsidRPr="000D0C47">
        <w:rPr>
          <w:rFonts w:ascii="Arial Narrow" w:eastAsia="Times New Roman" w:hAnsi="Arial Narrow" w:cs="Times New Roman"/>
          <w:bCs/>
          <w:iCs/>
          <w:highlight w:val="lightGray"/>
        </w:rPr>
        <w:t>20</w:t>
      </w:r>
      <w:r w:rsidR="005865AB">
        <w:rPr>
          <w:rFonts w:ascii="Arial Narrow" w:eastAsia="Times New Roman" w:hAnsi="Arial Narrow" w:cs="Times New Roman"/>
          <w:bCs/>
          <w:iCs/>
          <w:highlight w:val="lightGray"/>
        </w:rPr>
        <w:t>2</w:t>
      </w:r>
      <w:r w:rsidR="009B63CC">
        <w:rPr>
          <w:rFonts w:ascii="Arial Narrow" w:eastAsia="Times New Roman" w:hAnsi="Arial Narrow" w:cs="Times New Roman"/>
          <w:bCs/>
          <w:iCs/>
          <w:highlight w:val="lightGray"/>
        </w:rPr>
        <w:t>3</w:t>
      </w:r>
      <w:r w:rsidR="005865AB"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006D0403">
        <w:rPr>
          <w:rFonts w:ascii="Arial Narrow" w:eastAsia="Times New Roman" w:hAnsi="Arial Narrow" w:cs="Times New Roman"/>
          <w:bCs/>
          <w:iCs/>
          <w:highlight w:val="lightGray"/>
        </w:rPr>
        <w:t>.</w:t>
      </w:r>
      <w:r w:rsidR="006D0403" w:rsidRPr="000D0C47">
        <w:rPr>
          <w:rFonts w:ascii="Arial Narrow" w:eastAsia="Times New Roman" w:hAnsi="Arial Narrow" w:cs="Times New Roman"/>
          <w:bCs/>
          <w:iCs/>
          <w:highlight w:val="lightGray"/>
        </w:rPr>
        <w:t xml:space="preserve"> </w:t>
      </w:r>
      <w:r w:rsidRPr="000D0C47">
        <w:rPr>
          <w:rFonts w:ascii="Arial Narrow" w:eastAsia="Times New Roman" w:hAnsi="Arial Narrow" w:cs="Times New Roman"/>
          <w:bCs/>
          <w:iCs/>
          <w:highlight w:val="lightGray"/>
        </w:rPr>
        <w:t xml:space="preserve">zostało zbadane przez działającego w imieniu innej firmy audytorskiej biegłego </w:t>
      </w:r>
      <w:r w:rsidRPr="00D62F14">
        <w:rPr>
          <w:rFonts w:ascii="Arial Narrow" w:eastAsia="Times New Roman" w:hAnsi="Arial Narrow" w:cs="Times New Roman"/>
          <w:bCs/>
          <w:iCs/>
          <w:highlight w:val="lightGray"/>
        </w:rPr>
        <w:t xml:space="preserve">rewidenta, </w:t>
      </w:r>
      <w:r w:rsidRPr="000D0C47">
        <w:rPr>
          <w:rFonts w:ascii="Arial Narrow" w:eastAsia="Times New Roman" w:hAnsi="Arial Narrow" w:cs="Times New Roman"/>
          <w:bCs/>
          <w:iCs/>
          <w:highlight w:val="lightGray"/>
        </w:rPr>
        <w:t>który wyraził opinię bez zastrzeżeń na temat tego sprawozdania w dniu 31 marca 20</w:t>
      </w:r>
      <w:r w:rsidR="00CC2BA1">
        <w:rPr>
          <w:rFonts w:ascii="Arial Narrow" w:eastAsia="Times New Roman" w:hAnsi="Arial Narrow" w:cs="Times New Roman"/>
          <w:bCs/>
          <w:iCs/>
          <w:highlight w:val="lightGray"/>
        </w:rPr>
        <w:t>2</w:t>
      </w:r>
      <w:r w:rsidR="009B63CC">
        <w:rPr>
          <w:rFonts w:ascii="Arial Narrow" w:eastAsia="Times New Roman" w:hAnsi="Arial Narrow" w:cs="Times New Roman"/>
          <w:bCs/>
          <w:iCs/>
          <w:highlight w:val="lightGray"/>
        </w:rPr>
        <w:t>4</w:t>
      </w:r>
      <w:r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Pr="000D0C47">
        <w:rPr>
          <w:rFonts w:ascii="Arial Narrow" w:eastAsia="Times New Roman" w:hAnsi="Arial Narrow" w:cs="Times New Roman"/>
          <w:bCs/>
          <w:iCs/>
          <w:highlight w:val="lightGray"/>
        </w:rPr>
        <w:t>.</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lastRenderedPageBreak/>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8"/>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lastRenderedPageBreak/>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9"/>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62E18C6" w14:textId="152ECDD1" w:rsidR="00C90199" w:rsidRDefault="000D0C47" w:rsidP="000074A6">
      <w:pPr>
        <w:spacing w:before="120" w:after="0" w:line="240" w:lineRule="auto"/>
        <w:jc w:val="both"/>
        <w:rPr>
          <w:rFonts w:ascii="Arial Narrow" w:eastAsia="Arial" w:hAnsi="Arial Narrow" w:cs="Times New Roman"/>
          <w:b/>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r w:rsidR="0012154F">
        <w:rPr>
          <w:rFonts w:ascii="Arial Narrow" w:eastAsia="Times New Roman" w:hAnsi="Arial Narrow" w:cs="Times New Roman"/>
          <w:bCs/>
          <w:i/>
          <w:iCs/>
          <w:color w:val="00B050"/>
        </w:rPr>
        <w:t xml:space="preserve"> </w:t>
      </w:r>
    </w:p>
    <w:p w14:paraId="78F385A7" w14:textId="74F2803A"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10"/>
      </w:r>
    </w:p>
    <w:p w14:paraId="315B491C" w14:textId="13AC151D"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w:t>
      </w:r>
      <w:r w:rsidR="00CE219B">
        <w:rPr>
          <w:rFonts w:ascii="Arial Narrow" w:eastAsia="Arial" w:hAnsi="Arial Narrow" w:cs="Times New Roman"/>
        </w:rPr>
        <w:t>i</w:t>
      </w:r>
      <w:r w:rsidRPr="000D0C47">
        <w:rPr>
          <w:rFonts w:ascii="Arial Narrow" w:eastAsia="Arial" w:hAnsi="Arial Narrow" w:cs="Times New Roman"/>
        </w:rPr>
        <w:t>nne informacje składa się sprawozdanie z działalności Spółki za rok obrotowy zakończony 31 grudnia 20</w:t>
      </w:r>
      <w:r w:rsidR="00CC2BA1">
        <w:rPr>
          <w:rFonts w:ascii="Arial Narrow" w:eastAsia="Arial" w:hAnsi="Arial Narrow" w:cs="Times New Roman"/>
        </w:rPr>
        <w:t>2</w:t>
      </w:r>
      <w:r w:rsidR="009B63CC">
        <w:rPr>
          <w:rFonts w:ascii="Arial Narrow" w:eastAsia="Arial" w:hAnsi="Arial Narrow" w:cs="Times New Roman"/>
        </w:rPr>
        <w:t>4</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 xml:space="preserve">wraz z oświadczeniem o stosowaniu ładu </w:t>
      </w:r>
      <w:bookmarkStart w:id="16" w:name="_Hlk189654245"/>
      <w:r w:rsidRPr="00FC7FD6">
        <w:rPr>
          <w:rFonts w:ascii="Arial Narrow" w:eastAsia="Arial" w:hAnsi="Arial Narrow" w:cs="Times New Roman"/>
          <w:highlight w:val="lightGray"/>
        </w:rPr>
        <w:t>korporacyjnego</w:t>
      </w:r>
      <w:r w:rsidR="007C0623" w:rsidRPr="00FC7FD6">
        <w:rPr>
          <w:rFonts w:ascii="Arial Narrow" w:eastAsia="Arial" w:hAnsi="Arial Narrow" w:cs="Times New Roman"/>
          <w:highlight w:val="lightGray"/>
        </w:rPr>
        <w:t xml:space="preserve"> oraz sprawozdawczością zrównoważonego rozwoju</w:t>
      </w:r>
      <w:r w:rsidR="004B5703" w:rsidRPr="00FC7FD6">
        <w:rPr>
          <w:rFonts w:ascii="Arial Narrow" w:eastAsia="Arial" w:hAnsi="Arial Narrow" w:cs="Times New Roman"/>
          <w:highlight w:val="lightGray"/>
        </w:rPr>
        <w:t xml:space="preserve"> </w:t>
      </w:r>
      <w:r w:rsidR="004B5703" w:rsidRPr="00FC7FD6">
        <w:rPr>
          <w:rFonts w:ascii="Arial Narrow" w:eastAsia="Times New Roman" w:hAnsi="Arial Narrow" w:cs="Times New Roman"/>
          <w:bCs/>
          <w:i/>
          <w:iCs/>
          <w:highlight w:val="lightGray"/>
        </w:rPr>
        <w:t>&lt;o ile wymóg sporządzenia sprawozdawczości zrównoważonego rozwoju ma zastosowanie do 2024 r.&gt;</w:t>
      </w:r>
      <w:r w:rsidR="007C0623" w:rsidRPr="00FC7FD6">
        <w:rPr>
          <w:rFonts w:ascii="Arial Narrow" w:eastAsia="Arial" w:hAnsi="Arial Narrow" w:cs="Times New Roman"/>
          <w:highlight w:val="lightGray"/>
        </w:rPr>
        <w:t>,</w:t>
      </w:r>
      <w:bookmarkEnd w:id="16"/>
      <w:r w:rsidRPr="00CD1DF1">
        <w:rPr>
          <w:rFonts w:ascii="Arial Narrow" w:eastAsia="Arial" w:hAnsi="Arial Narrow" w:cs="Times New Roman"/>
          <w:highlight w:val="lightGray"/>
        </w:rPr>
        <w:t xml:space="preserve"> </w:t>
      </w:r>
      <w:r w:rsidRPr="000D0C47">
        <w:rPr>
          <w:rFonts w:ascii="Arial Narrow" w:eastAsia="Arial" w:hAnsi="Arial Narrow" w:cs="Times New Roman"/>
          <w:highlight w:val="lightGray"/>
        </w:rPr>
        <w:t>które</w:t>
      </w:r>
      <w:r w:rsidR="004B5703">
        <w:rPr>
          <w:rFonts w:ascii="Arial Narrow" w:eastAsia="Arial" w:hAnsi="Arial Narrow" w:cs="Times New Roman"/>
          <w:highlight w:val="lightGray"/>
        </w:rPr>
        <w:t xml:space="preserve"> są</w:t>
      </w:r>
      <w:r w:rsidR="009B63CC" w:rsidRPr="000D0C47">
        <w:rPr>
          <w:rFonts w:ascii="Arial Narrow" w:eastAsia="Arial" w:hAnsi="Arial Narrow" w:cs="Times New Roman"/>
          <w:highlight w:val="lightGray"/>
        </w:rPr>
        <w:t xml:space="preserve"> wyodrębnion</w:t>
      </w:r>
      <w:r w:rsidR="004B5703">
        <w:rPr>
          <w:rFonts w:ascii="Arial Narrow" w:eastAsia="Arial" w:hAnsi="Arial Narrow" w:cs="Times New Roman"/>
          <w:highlight w:val="lightGray"/>
        </w:rPr>
        <w:t>ymi</w:t>
      </w:r>
      <w:r w:rsidR="009B63CC" w:rsidRPr="000D0C47">
        <w:rPr>
          <w:rFonts w:ascii="Arial Narrow" w:eastAsia="Arial" w:hAnsi="Arial Narrow" w:cs="Times New Roman"/>
          <w:highlight w:val="lightGray"/>
        </w:rPr>
        <w:t xml:space="preserve"> części</w:t>
      </w:r>
      <w:r w:rsidR="004B5703">
        <w:rPr>
          <w:rFonts w:ascii="Arial Narrow" w:eastAsia="Arial" w:hAnsi="Arial Narrow" w:cs="Times New Roman"/>
          <w:highlight w:val="lightGray"/>
        </w:rPr>
        <w:t>ami</w:t>
      </w:r>
      <w:r w:rsidR="009B63CC" w:rsidRPr="000D0C47">
        <w:rPr>
          <w:rFonts w:ascii="Arial Narrow" w:eastAsia="Arial" w:hAnsi="Arial Narrow" w:cs="Times New Roman"/>
          <w:highlight w:val="lightGray"/>
        </w:rPr>
        <w:t xml:space="preserve"> </w:t>
      </w:r>
      <w:r w:rsidRPr="000D0C47">
        <w:rPr>
          <w:rFonts w:ascii="Arial Narrow" w:eastAsia="Arial" w:hAnsi="Arial Narrow" w:cs="Times New Roman"/>
          <w:highlight w:val="lightGray"/>
        </w:rPr>
        <w:t>tego Sprawozdania z działalności oraz Raport Roczny</w:t>
      </w:r>
      <w:r w:rsidRPr="000D0C47">
        <w:rPr>
          <w:rFonts w:ascii="Arial Narrow" w:eastAsia="Arial" w:hAnsi="Arial Narrow" w:cs="Times New Roman"/>
          <w:highlight w:val="lightGray"/>
          <w:vertAlign w:val="superscript"/>
        </w:rPr>
        <w:footnoteReference w:id="11"/>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w:t>
      </w:r>
      <w:r w:rsidR="009B63CC">
        <w:rPr>
          <w:rFonts w:ascii="Arial Narrow" w:eastAsia="Arial" w:hAnsi="Arial Narrow" w:cs="Times New Roman"/>
          <w:highlight w:val="lightGray"/>
        </w:rPr>
        <w:t>4</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5C2B6774"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 xml:space="preserve">wraz z </w:t>
      </w:r>
      <w:r w:rsidR="009B63CC" w:rsidRPr="000D0C47">
        <w:rPr>
          <w:rFonts w:ascii="Arial Narrow" w:eastAsia="Arial" w:hAnsi="Arial Narrow" w:cs="Times New Roman"/>
          <w:highlight w:val="lightGray"/>
        </w:rPr>
        <w:t>wyodrębnion</w:t>
      </w:r>
      <w:r w:rsidR="004B5703">
        <w:rPr>
          <w:rFonts w:ascii="Arial Narrow" w:eastAsia="Arial" w:hAnsi="Arial Narrow" w:cs="Times New Roman"/>
          <w:highlight w:val="lightGray"/>
        </w:rPr>
        <w:t xml:space="preserve">ymi </w:t>
      </w:r>
      <w:r w:rsidR="009B63CC" w:rsidRPr="000D0C47">
        <w:rPr>
          <w:rFonts w:ascii="Arial Narrow" w:eastAsia="Arial" w:hAnsi="Arial Narrow" w:cs="Times New Roman"/>
          <w:highlight w:val="lightGray"/>
        </w:rPr>
        <w:t>częśc</w:t>
      </w:r>
      <w:r w:rsidR="009B63CC" w:rsidRPr="009B63CC">
        <w:rPr>
          <w:rFonts w:ascii="Arial Narrow" w:eastAsia="Arial" w:hAnsi="Arial Narrow" w:cs="Times New Roman"/>
          <w:highlight w:val="lightGray"/>
        </w:rPr>
        <w:t>i</w:t>
      </w:r>
      <w:r w:rsidR="004B5703" w:rsidRPr="00A837CA">
        <w:rPr>
          <w:rFonts w:ascii="Arial Narrow" w:eastAsia="Arial" w:hAnsi="Arial Narrow" w:cs="Times New Roman"/>
          <w:highlight w:val="lightGray"/>
        </w:rPr>
        <w:t>ami</w:t>
      </w:r>
      <w:r w:rsidR="009B63CC" w:rsidRPr="000D0C47">
        <w:rPr>
          <w:rFonts w:ascii="Arial Narrow" w:eastAsia="Arial" w:hAnsi="Arial Narrow" w:cs="Times New Roman"/>
        </w:rPr>
        <w:t xml:space="preserve"> </w:t>
      </w:r>
      <w:r w:rsidRPr="000D0C47">
        <w:rPr>
          <w:rFonts w:ascii="Arial Narrow" w:eastAsia="Arial" w:hAnsi="Arial Narrow" w:cs="Times New Roman"/>
        </w:rPr>
        <w:t>spełniało wymagania przewidziane w Ustawie o rachunkowości</w:t>
      </w:r>
      <w:r w:rsidRPr="000D0C47">
        <w:rPr>
          <w:rFonts w:ascii="Arial Narrow" w:eastAsia="Arial" w:hAnsi="Arial Narrow" w:cs="Times New Roman"/>
          <w:vertAlign w:val="superscript"/>
        </w:rPr>
        <w:footnoteReference w:id="12"/>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7547EFBE" w14:textId="082CBAB1" w:rsidR="009B63CC"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00CD1DF1">
        <w:rPr>
          <w:rFonts w:ascii="Arial Narrow" w:eastAsia="Arial" w:hAnsi="Arial Narrow" w:cs="Times New Roman"/>
          <w:highlight w:val="lightGray"/>
        </w:rPr>
        <w:t>I</w:t>
      </w:r>
      <w:r w:rsidRPr="000D0C47">
        <w:rPr>
          <w:rFonts w:ascii="Arial Narrow" w:eastAsia="Arial" w:hAnsi="Arial Narrow" w:cs="Times New Roman"/>
          <w:highlight w:val="lightGray"/>
        </w:rPr>
        <w:t>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w:t>
      </w:r>
    </w:p>
    <w:p w14:paraId="36329A6C" w14:textId="52CD0F1E" w:rsidR="004C5EFB" w:rsidRDefault="004C5EFB" w:rsidP="000D0C47">
      <w:pPr>
        <w:spacing w:before="120" w:after="0" w:line="240" w:lineRule="auto"/>
        <w:jc w:val="both"/>
        <w:rPr>
          <w:rFonts w:ascii="Arial Narrow" w:eastAsia="Arial" w:hAnsi="Arial Narrow" w:cs="Times New Roman"/>
        </w:rPr>
      </w:pPr>
      <w:bookmarkStart w:id="17" w:name="_Hlk189654500"/>
      <w:r w:rsidRPr="006110AE">
        <w:rPr>
          <w:rFonts w:ascii="Arial Narrow" w:eastAsia="Arial" w:hAnsi="Arial Narrow" w:cs="Times New Roman"/>
        </w:rPr>
        <w:t>Nie mamy nic do przekazania odnośnie Innych informacji.</w:t>
      </w:r>
    </w:p>
    <w:bookmarkEnd w:id="17"/>
    <w:p w14:paraId="69D3747B" w14:textId="6F2B364D"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Naszym obowiązkiem zgodnie z wymogami Ustawy o biegłych rewidentach jest również wydanie opinii, czy </w:t>
      </w:r>
      <w:r w:rsidR="00C050AF">
        <w:rPr>
          <w:rFonts w:ascii="Arial Narrow" w:eastAsia="Arial" w:hAnsi="Arial Narrow" w:cs="Times New Roman"/>
        </w:rPr>
        <w:t>S</w:t>
      </w:r>
      <w:r w:rsidRPr="000D0C47">
        <w:rPr>
          <w:rFonts w:ascii="Arial Narrow" w:eastAsia="Arial" w:hAnsi="Arial Narrow" w:cs="Times New Roman"/>
        </w:rPr>
        <w:t>prawozdanie z działalności</w:t>
      </w:r>
      <w:r w:rsidR="009B63CC" w:rsidRPr="009B63CC">
        <w:rPr>
          <w:rFonts w:ascii="Arial Narrow" w:eastAsia="Arial" w:hAnsi="Arial Narrow" w:cs="Times New Roman"/>
        </w:rPr>
        <w:t>, w zakresie niedotyczącym sprawozdawczości zrównoważonego rozwoju</w:t>
      </w:r>
      <w:r w:rsidR="009B63CC">
        <w:rPr>
          <w:rFonts w:ascii="Arial Narrow" w:eastAsia="Arial" w:hAnsi="Arial Narrow" w:cs="Times New Roman"/>
        </w:rPr>
        <w:t>,</w:t>
      </w:r>
      <w:r w:rsidR="006D5FA5">
        <w:rPr>
          <w:rStyle w:val="Odwoanieprzypisudolnego"/>
          <w:rFonts w:ascii="Arial Narrow" w:eastAsia="Arial" w:hAnsi="Arial Narrow" w:cs="Times New Roman"/>
        </w:rPr>
        <w:footnoteReference w:id="13"/>
      </w:r>
      <w:r w:rsidR="009B63CC">
        <w:rPr>
          <w:rFonts w:ascii="Arial Narrow" w:eastAsia="Arial" w:hAnsi="Arial Narrow" w:cs="Times New Roman"/>
        </w:rPr>
        <w:t xml:space="preserve"> </w:t>
      </w:r>
      <w:r w:rsidRPr="000D0C47">
        <w:rPr>
          <w:rFonts w:ascii="Arial Narrow" w:eastAsia="Arial" w:hAnsi="Arial Narrow" w:cs="Times New Roman"/>
        </w:rPr>
        <w:t>zostało sporządzone zgodnie z przepisami oraz, czy jest zgodne z informacjami zawartymi w sprawozdaniu finansowym.</w:t>
      </w:r>
      <w:r w:rsidR="00CD1DF1">
        <w:rPr>
          <w:rFonts w:ascii="Arial Narrow" w:eastAsia="Arial" w:hAnsi="Arial Narrow" w:cs="Times New Roman"/>
        </w:rPr>
        <w:t xml:space="preserve"> </w:t>
      </w:r>
      <w:r w:rsidRPr="000D0C47">
        <w:rPr>
          <w:rFonts w:ascii="Arial Narrow" w:eastAsia="Arial" w:hAnsi="Arial Narrow" w:cs="Times New Roman"/>
          <w:highlight w:val="lightGray"/>
        </w:rPr>
        <w:t>Ponadto jesteśmy zobowiązani do</w:t>
      </w:r>
      <w:r w:rsidR="00CD1DF1">
        <w:rPr>
          <w:rFonts w:ascii="Arial Narrow" w:eastAsia="Arial" w:hAnsi="Arial Narrow" w:cs="Times New Roman"/>
          <w:highlight w:val="lightGray"/>
        </w:rPr>
        <w:t xml:space="preserve"> </w:t>
      </w:r>
      <w:r w:rsidRPr="000D0C47">
        <w:rPr>
          <w:rFonts w:ascii="Arial Narrow" w:eastAsia="Arial" w:hAnsi="Arial Narrow" w:cs="Times New Roman"/>
          <w:highlight w:val="lightGray"/>
        </w:rPr>
        <w:t>wydania opinii, czy Spółka w oświadczeniu o stosowaniu ładu korporacyjnego zawarła wymagane informacje.</w:t>
      </w:r>
    </w:p>
    <w:p w14:paraId="70288206" w14:textId="2F5DAB4F"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w:t>
      </w:r>
      <w:r w:rsidR="00D50B60">
        <w:rPr>
          <w:rFonts w:ascii="Arial Narrow" w:eastAsia="Arial" w:hAnsi="Arial Narrow" w:cs="Times New Roman"/>
          <w:highlight w:val="lightGray"/>
        </w:rPr>
        <w:t> </w:t>
      </w:r>
      <w:r w:rsidRPr="000D0C47">
        <w:rPr>
          <w:rFonts w:ascii="Arial Narrow" w:eastAsia="Arial" w:hAnsi="Arial Narrow" w:cs="Times New Roman"/>
          <w:highlight w:val="lightGray"/>
        </w:rPr>
        <w:t>przypadku, kiedy stwierdzimy istotne zniekształcenie w Raporcie Rocznym, jesteśmy zobowiązani poinformować o tym Radę Nadzorczą Spółki.</w:t>
      </w:r>
    </w:p>
    <w:p w14:paraId="5D111D3C" w14:textId="64832936"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lastRenderedPageBreak/>
        <w:t>Opinia o Sprawozdaniu z działalności</w:t>
      </w:r>
      <w:r w:rsidR="008A0C6E">
        <w:rPr>
          <w:rStyle w:val="Odwoanieprzypisudolnego"/>
          <w:rFonts w:ascii="Arial Narrow" w:eastAsia="Arial" w:hAnsi="Arial Narrow" w:cs="Times New Roman"/>
          <w:b/>
        </w:rPr>
        <w:footnoteReference w:id="14"/>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16783492"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5"/>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 xml:space="preserve">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w:t>
      </w:r>
      <w:r w:rsidRPr="00DF61CE">
        <w:rPr>
          <w:rFonts w:ascii="Arial Narrow" w:eastAsia="Times New Roman" w:hAnsi="Arial Narrow" w:cs="Times New Roman"/>
          <w:bCs/>
          <w:iCs/>
          <w:color w:val="000000"/>
        </w:rPr>
        <w:t>Dz. U.</w:t>
      </w:r>
      <w:r w:rsidR="00BE2F40">
        <w:rPr>
          <w:rFonts w:ascii="Arial Narrow" w:eastAsia="Times New Roman" w:hAnsi="Arial Narrow" w:cs="Times New Roman"/>
          <w:bCs/>
          <w:iCs/>
          <w:color w:val="000000"/>
        </w:rPr>
        <w:t xml:space="preserve"> </w:t>
      </w:r>
      <w:bookmarkStart w:id="20" w:name="_Hlk151643111"/>
      <w:r w:rsidR="00014417" w:rsidRPr="000074A6">
        <w:rPr>
          <w:rFonts w:ascii="Arial Narrow" w:eastAsia="Times New Roman" w:hAnsi="Arial Narrow" w:cs="Times New Roman"/>
          <w:bCs/>
          <w:iCs/>
          <w:color w:val="000000"/>
        </w:rPr>
        <w:t xml:space="preserve">z 2018 r. </w:t>
      </w:r>
      <w:bookmarkEnd w:id="20"/>
      <w:r w:rsidRPr="00DF61CE">
        <w:rPr>
          <w:rFonts w:ascii="Arial Narrow" w:eastAsia="Times New Roman" w:hAnsi="Arial Narrow" w:cs="Times New Roman"/>
          <w:bCs/>
          <w:iCs/>
          <w:color w:val="000000"/>
        </w:rPr>
        <w:t>poz. 757</w:t>
      </w:r>
      <w:r w:rsidR="00075011" w:rsidRPr="00DF61CE">
        <w:t xml:space="preserve"> </w:t>
      </w:r>
      <w:r w:rsidR="00075011" w:rsidRPr="00DF61CE">
        <w:rPr>
          <w:rFonts w:ascii="Arial Narrow" w:eastAsia="Times New Roman" w:hAnsi="Arial Narrow" w:cs="Times New Roman"/>
          <w:bCs/>
          <w:iCs/>
          <w:color w:val="000000"/>
        </w:rPr>
        <w:t>z późn. zm.</w:t>
      </w:r>
      <w:r w:rsidRPr="00DF61CE">
        <w:rPr>
          <w:rFonts w:ascii="Arial Narrow" w:eastAsia="Times New Roman" w:hAnsi="Arial Narrow" w:cs="Times New Roman"/>
          <w:bCs/>
          <w:iCs/>
          <w:color w:val="000000"/>
        </w:rPr>
        <w:t>),</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2D46CD2D" w:rsid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w:t>
      </w:r>
      <w:r w:rsidR="008A0C6E">
        <w:rPr>
          <w:rStyle w:val="Odwoanieprzypisudolnego"/>
          <w:rFonts w:ascii="Arial Narrow" w:eastAsia="Arial" w:hAnsi="Arial Narrow" w:cs="Times New Roman"/>
        </w:rPr>
        <w:footnoteReference w:id="16"/>
      </w:r>
      <w:r w:rsidRPr="000D0C47">
        <w:rPr>
          <w:rFonts w:ascii="Arial Narrow" w:eastAsia="Arial" w:hAnsi="Arial Narrow" w:cs="Times New Roman"/>
        </w:rPr>
        <w:t xml:space="preserve"> istotnych zniekształceń.</w:t>
      </w:r>
      <w:r w:rsidRPr="000D0C47">
        <w:rPr>
          <w:rFonts w:ascii="Arial Narrow" w:eastAsia="Arial" w:hAnsi="Arial Narrow" w:cs="Times New Roman"/>
          <w:vertAlign w:val="superscript"/>
        </w:rPr>
        <w:footnoteReference w:id="17"/>
      </w:r>
    </w:p>
    <w:p w14:paraId="1124378B" w14:textId="77777777" w:rsidR="004C5EFB" w:rsidRDefault="004C5EFB" w:rsidP="000D0C47">
      <w:pPr>
        <w:spacing w:before="120" w:after="0" w:line="240" w:lineRule="auto"/>
        <w:jc w:val="both"/>
        <w:rPr>
          <w:rFonts w:ascii="Arial Narrow" w:eastAsia="Arial" w:hAnsi="Arial Narrow" w:cs="Times New Roman"/>
        </w:rPr>
      </w:pPr>
    </w:p>
    <w:p w14:paraId="3105779E" w14:textId="68A989B5" w:rsidR="004C5EFB" w:rsidRPr="00A837CA" w:rsidRDefault="004C5EFB" w:rsidP="004C5EFB">
      <w:pPr>
        <w:spacing w:before="120" w:after="0" w:line="240" w:lineRule="auto"/>
        <w:jc w:val="both"/>
        <w:rPr>
          <w:rFonts w:ascii="Arial Narrow" w:eastAsia="Arial" w:hAnsi="Arial Narrow" w:cs="Times New Roman"/>
          <w:b/>
          <w:bCs/>
          <w:highlight w:val="lightGray"/>
        </w:rPr>
      </w:pPr>
      <w:bookmarkStart w:id="23" w:name="_Hlk189655247"/>
      <w:r w:rsidRPr="00A837CA">
        <w:rPr>
          <w:rFonts w:ascii="Arial Narrow" w:eastAsia="Arial" w:hAnsi="Arial Narrow" w:cs="Times New Roman"/>
          <w:b/>
          <w:bCs/>
          <w:highlight w:val="lightGray"/>
        </w:rPr>
        <w:t xml:space="preserve">Informacja o </w:t>
      </w:r>
      <w:bookmarkStart w:id="24" w:name="_Hlk189647881"/>
      <w:r w:rsidRPr="00A837CA">
        <w:rPr>
          <w:rFonts w:ascii="Arial Narrow" w:eastAsia="Arial" w:hAnsi="Arial Narrow" w:cs="Times New Roman"/>
          <w:b/>
          <w:bCs/>
          <w:highlight w:val="lightGray"/>
        </w:rPr>
        <w:t xml:space="preserve">sprawozdawczości zrównoważonego rozwoju </w:t>
      </w:r>
      <w:bookmarkEnd w:id="24"/>
      <w:r w:rsidRPr="00A837CA">
        <w:rPr>
          <w:rFonts w:ascii="Arial Narrow" w:eastAsia="Arial" w:hAnsi="Arial Narrow" w:cs="Times New Roman"/>
          <w:b/>
          <w:bCs/>
          <w:highlight w:val="lightGray"/>
        </w:rPr>
        <w:t>i jej atestacji</w:t>
      </w:r>
    </w:p>
    <w:p w14:paraId="11F42A6A" w14:textId="5A5AF1E3" w:rsidR="00D76E82" w:rsidRPr="009F2A00" w:rsidRDefault="0071033C" w:rsidP="004C5EFB">
      <w:pPr>
        <w:spacing w:before="120" w:after="0" w:line="240" w:lineRule="auto"/>
        <w:jc w:val="both"/>
        <w:rPr>
          <w:rFonts w:ascii="Arial Narrow" w:eastAsia="Arial" w:hAnsi="Arial Narrow" w:cs="Times New Roman"/>
          <w:highlight w:val="lightGray"/>
        </w:rPr>
      </w:pPr>
      <w:bookmarkStart w:id="25" w:name="_Hlk190760604"/>
      <w:r w:rsidRPr="009F2A00">
        <w:rPr>
          <w:rFonts w:ascii="Arial Narrow" w:hAnsi="Arial Narrow"/>
          <w:highlight w:val="lightGray"/>
        </w:rPr>
        <w:t>Sprawozdawczość zrównoważonego rozwoju</w:t>
      </w:r>
      <w:r w:rsidR="009F2A00" w:rsidRPr="009F2A00">
        <w:rPr>
          <w:rFonts w:ascii="Arial Narrow" w:hAnsi="Arial Narrow"/>
          <w:highlight w:val="lightGray"/>
        </w:rPr>
        <w:t>, o której jest mowa w rozdziale 6c Ustawy o rachunkowości,</w:t>
      </w:r>
      <w:r w:rsidR="003A6812">
        <w:rPr>
          <w:rFonts w:ascii="Arial Narrow" w:hAnsi="Arial Narrow"/>
          <w:highlight w:val="lightGray"/>
        </w:rPr>
        <w:t xml:space="preserve"> </w:t>
      </w:r>
      <w:bookmarkStart w:id="26" w:name="_Hlk190760288"/>
      <w:r w:rsidR="007E7004" w:rsidRPr="009F2A00">
        <w:rPr>
          <w:rFonts w:ascii="Arial Narrow" w:hAnsi="Arial Narrow"/>
          <w:highlight w:val="lightGray"/>
        </w:rPr>
        <w:t>będąca</w:t>
      </w:r>
      <w:r w:rsidRPr="009F2A00">
        <w:rPr>
          <w:rFonts w:ascii="Arial Narrow" w:hAnsi="Arial Narrow"/>
          <w:highlight w:val="lightGray"/>
        </w:rPr>
        <w:t xml:space="preserve"> wyodrębnion</w:t>
      </w:r>
      <w:r w:rsidR="007E7004" w:rsidRPr="009F2A00">
        <w:rPr>
          <w:rFonts w:ascii="Arial Narrow" w:hAnsi="Arial Narrow"/>
          <w:highlight w:val="lightGray"/>
        </w:rPr>
        <w:t>ą</w:t>
      </w:r>
      <w:r w:rsidRPr="009F2A00">
        <w:rPr>
          <w:rFonts w:ascii="Arial Narrow" w:hAnsi="Arial Narrow"/>
          <w:highlight w:val="lightGray"/>
        </w:rPr>
        <w:t xml:space="preserve"> częś</w:t>
      </w:r>
      <w:r w:rsidR="007E7004" w:rsidRPr="009F2A00">
        <w:rPr>
          <w:rFonts w:ascii="Arial Narrow" w:hAnsi="Arial Narrow"/>
          <w:highlight w:val="lightGray"/>
        </w:rPr>
        <w:t>cią</w:t>
      </w:r>
      <w:r w:rsidRPr="009F2A00">
        <w:rPr>
          <w:rFonts w:ascii="Arial Narrow" w:hAnsi="Arial Narrow"/>
          <w:highlight w:val="lightGray"/>
        </w:rPr>
        <w:t xml:space="preserve"> </w:t>
      </w:r>
      <w:bookmarkEnd w:id="26"/>
      <w:r w:rsidRPr="009F2A00">
        <w:rPr>
          <w:rFonts w:ascii="Arial Narrow" w:hAnsi="Arial Narrow"/>
          <w:highlight w:val="lightGray"/>
        </w:rPr>
        <w:t>Sprawozdania z działalności [</w:t>
      </w:r>
      <w:r w:rsidRPr="009F2A00">
        <w:rPr>
          <w:rFonts w:ascii="Arial Narrow" w:hAnsi="Arial Narrow"/>
          <w:i/>
          <w:iCs/>
          <w:highlight w:val="lightGray"/>
        </w:rPr>
        <w:t>należy wyjaśnić w jaki sposób Sprawozdawczość zrównoważonego rozwoju została wyodrębniona</w:t>
      </w:r>
      <w:r w:rsidRPr="009F2A00">
        <w:rPr>
          <w:rFonts w:ascii="Arial Narrow" w:hAnsi="Arial Narrow"/>
          <w:highlight w:val="lightGray"/>
        </w:rPr>
        <w:t xml:space="preserve"> w S</w:t>
      </w:r>
      <w:r w:rsidRPr="009F2A00">
        <w:rPr>
          <w:rFonts w:ascii="Arial Narrow" w:hAnsi="Arial Narrow"/>
          <w:i/>
          <w:iCs/>
          <w:highlight w:val="lightGray"/>
        </w:rPr>
        <w:t>prawozdaniu z działalności, np. wpisać odpowiednie numery stron Sprawozdania z działalności</w:t>
      </w:r>
      <w:r w:rsidRPr="009F2A00">
        <w:rPr>
          <w:rFonts w:ascii="Arial Narrow" w:hAnsi="Arial Narrow"/>
          <w:highlight w:val="lightGray"/>
        </w:rPr>
        <w:t>], podlega odrębne</w:t>
      </w:r>
      <w:r w:rsidR="00B33F45" w:rsidRPr="009F2A00">
        <w:rPr>
          <w:rFonts w:ascii="Arial Narrow" w:hAnsi="Arial Narrow"/>
          <w:highlight w:val="lightGray"/>
        </w:rPr>
        <w:t>mu zleceniu</w:t>
      </w:r>
      <w:r w:rsidRPr="009F2A00">
        <w:rPr>
          <w:rFonts w:ascii="Arial Narrow" w:hAnsi="Arial Narrow"/>
          <w:highlight w:val="lightGray"/>
        </w:rPr>
        <w:t xml:space="preserve"> atesta</w:t>
      </w:r>
      <w:r w:rsidR="00B33F45" w:rsidRPr="009F2A00">
        <w:rPr>
          <w:rFonts w:ascii="Arial Narrow" w:hAnsi="Arial Narrow"/>
          <w:highlight w:val="lightGray"/>
        </w:rPr>
        <w:t xml:space="preserve">cyjnemu przeprowadzonemu </w:t>
      </w:r>
      <w:r w:rsidRPr="009F2A00">
        <w:rPr>
          <w:rFonts w:ascii="Arial Narrow" w:hAnsi="Arial Narrow"/>
          <w:highlight w:val="lightGray"/>
        </w:rPr>
        <w:t>przez naszą firmę audytorską oraz przez tego samego kluczowego biegłego rewidenta, który bada sprawozdanie finansowe [LUB przez naszą firmę audytorską i przez innego kluczowego biegłego rewidenta niż ten, który bada sprawozdanie finansowe LUB przez inną firmę audytorską i przez innego kluczowego biegłego rewidenta].</w:t>
      </w:r>
      <w:r w:rsidR="009F2A00" w:rsidRPr="009F2A00">
        <w:rPr>
          <w:rStyle w:val="Odwoanieprzypisudolnego"/>
          <w:rFonts w:ascii="Arial Narrow" w:eastAsia="Arial" w:hAnsi="Arial Narrow" w:cs="Times New Roman"/>
          <w:highlight w:val="lightGray"/>
        </w:rPr>
        <w:footnoteReference w:id="18"/>
      </w:r>
    </w:p>
    <w:bookmarkEnd w:id="23"/>
    <w:bookmarkEnd w:id="25"/>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2DF5237D" w14:textId="77777777" w:rsidR="000F4D22" w:rsidRDefault="000F4D22">
      <w:pPr>
        <w:rPr>
          <w:rFonts w:ascii="Arial Narrow" w:eastAsia="Arial" w:hAnsi="Arial Narrow" w:cs="Times New Roman"/>
          <w:b/>
          <w:sz w:val="26"/>
          <w:szCs w:val="26"/>
        </w:rPr>
      </w:pPr>
      <w:r>
        <w:rPr>
          <w:rFonts w:ascii="Arial Narrow" w:eastAsia="Arial" w:hAnsi="Arial Narrow" w:cs="Times New Roman"/>
          <w:b/>
          <w:sz w:val="26"/>
          <w:szCs w:val="26"/>
        </w:rPr>
        <w:br w:type="page"/>
      </w:r>
    </w:p>
    <w:p w14:paraId="4805CB40" w14:textId="60C2D869"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lastRenderedPageBreak/>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55A2AFC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Zgodnie z naszą najlepszą wiedzą i przekonaniem oświadczamy, że usługi niebędące badaniem sprawozdań finansowych, które świadczyliśmy na rzecz Spółki i jej spółek zależnych są zgodne z prawem i przepisami obowiązującymi w Polsce oraz, że nie świadczyliśmy usług niebędących badaniem, które są zakazane na mocy art. 5 ust. 1 Rozporządzenia UE oraz art.</w:t>
      </w:r>
      <w:r w:rsidR="007F3F6C">
        <w:rPr>
          <w:rFonts w:ascii="Arial Narrow" w:eastAsia="Arial" w:hAnsi="Arial Narrow" w:cs="Times New Roman"/>
        </w:rPr>
        <w:t xml:space="preserve"> </w:t>
      </w:r>
      <w:r w:rsidRPr="000D0C47">
        <w:rPr>
          <w:rFonts w:ascii="Arial Narrow" w:eastAsia="Arial" w:hAnsi="Arial Narrow" w:cs="Times New Roman"/>
        </w:rPr>
        <w:t xml:space="preserve">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9"/>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20"/>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7C2DA21" w14:textId="77777777" w:rsidR="00F45320" w:rsidRPr="003870A2" w:rsidRDefault="00F45320" w:rsidP="00F45320">
      <w:pPr>
        <w:spacing w:before="360" w:after="0" w:line="240" w:lineRule="auto"/>
        <w:jc w:val="both"/>
        <w:rPr>
          <w:rFonts w:ascii="Arial Narrow" w:eastAsia="Arial" w:hAnsi="Arial Narrow" w:cs="Times New Roman"/>
          <w:b/>
          <w:highlight w:val="lightGray"/>
        </w:rPr>
      </w:pPr>
      <w:bookmarkStart w:id="30" w:name="_Hlk31281393"/>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2936E15B" w14:textId="18C31610" w:rsidR="00F45320" w:rsidRPr="003870A2" w:rsidRDefault="00F45320" w:rsidP="00F45320">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Pr>
          <w:rFonts w:ascii="Arial Narrow" w:eastAsia="Arial" w:hAnsi="Arial Narrow" w:cs="Times New Roman"/>
          <w:highlight w:val="lightGray"/>
        </w:rPr>
        <w:t>2</w:t>
      </w:r>
      <w:r w:rsidR="0081207C">
        <w:rPr>
          <w:rFonts w:ascii="Arial Narrow" w:eastAsia="Arial" w:hAnsi="Arial Narrow" w:cs="Times New Roman"/>
          <w:highlight w:val="lightGray"/>
        </w:rPr>
        <w:t>3</w:t>
      </w:r>
      <w:r w:rsidRPr="003870A2">
        <w:rPr>
          <w:rFonts w:ascii="Arial Narrow" w:eastAsia="Arial" w:hAnsi="Arial Narrow" w:cs="Times New Roman"/>
          <w:highlight w:val="lightGray"/>
        </w:rPr>
        <w:t xml:space="preserve"> r. w Krajowym Rejestrze Sądowym.</w:t>
      </w:r>
    </w:p>
    <w:bookmarkEnd w:id="30"/>
    <w:p w14:paraId="4C0ABF4E" w14:textId="77777777" w:rsidR="00F45320" w:rsidRPr="000D0C47" w:rsidRDefault="00F45320"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11DEEB01" w14:textId="731EB7C1"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CD3D0F" w:rsidRPr="000D0C47">
        <w:rPr>
          <w:rFonts w:ascii="Arial Narrow" w:eastAsia="Arial" w:hAnsi="Arial Narrow" w:cs="Times New Roman"/>
        </w:rPr>
        <w:t>które</w:t>
      </w:r>
      <w:r w:rsidR="00CD3D0F">
        <w:rPr>
          <w:rFonts w:ascii="Arial Narrow" w:eastAsia="Arial" w:hAnsi="Arial Narrow" w:cs="Times New Roman"/>
        </w:rPr>
        <w:t>j</w:t>
      </w:r>
      <w:r w:rsidR="00CD3D0F" w:rsidRPr="000D0C47">
        <w:rPr>
          <w:rFonts w:ascii="Arial Narrow" w:eastAsia="Arial" w:hAnsi="Arial Narrow" w:cs="Times New Roman"/>
        </w:rPr>
        <w:t xml:space="preserve"> </w:t>
      </w:r>
      <w:r w:rsidRPr="000D0C47">
        <w:rPr>
          <w:rFonts w:ascii="Arial Narrow" w:eastAsia="Arial" w:hAnsi="Arial Narrow" w:cs="Times New Roman"/>
        </w:rPr>
        <w:t>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7BF0EBBF" w14:textId="756D7DE3" w:rsidR="00D97E77" w:rsidRDefault="000D0C47" w:rsidP="000074A6">
      <w:pPr>
        <w:spacing w:before="120" w:after="0" w:line="240" w:lineRule="auto"/>
        <w:jc w:val="both"/>
        <w:rPr>
          <w:rFonts w:ascii="Arial Narrow" w:eastAsia="Arial" w:hAnsi="Arial Narrow" w:cs="Times New Roman"/>
          <w:b/>
          <w:bCs/>
          <w:i/>
          <w:color w:val="FF0000"/>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bookmarkStart w:id="31" w:name="_Hlk92890658"/>
      <w:r w:rsidR="00B203D2"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B203D2">
        <w:rPr>
          <w:rFonts w:ascii="Arial Narrow" w:eastAsia="Arial" w:hAnsi="Arial Narrow" w:cs="Times New Roman"/>
          <w:i/>
          <w:color w:val="FF0000"/>
        </w:rPr>
        <w:t xml:space="preserve"> </w:t>
      </w:r>
    </w:p>
    <w:p w14:paraId="1AE37C31" w14:textId="77777777" w:rsidR="006110AE" w:rsidRDefault="006110AE" w:rsidP="000074A6">
      <w:pPr>
        <w:spacing w:before="120" w:after="0" w:line="240" w:lineRule="auto"/>
        <w:jc w:val="both"/>
        <w:rPr>
          <w:rFonts w:ascii="Arial Narrow" w:eastAsia="Arial" w:hAnsi="Arial Narrow" w:cs="Times New Roman"/>
          <w:b/>
          <w:bCs/>
          <w:i/>
          <w:color w:val="FF0000"/>
        </w:rPr>
      </w:pPr>
    </w:p>
    <w:p w14:paraId="51FB9030" w14:textId="41D0A258" w:rsidR="000327E5" w:rsidRPr="00143FE6" w:rsidRDefault="000327E5" w:rsidP="00B6485A">
      <w:pPr>
        <w:spacing w:before="120" w:after="0" w:line="240" w:lineRule="auto"/>
        <w:jc w:val="both"/>
        <w:rPr>
          <w:rFonts w:ascii="Arial Narrow" w:eastAsia="Arial" w:hAnsi="Arial Narrow" w:cs="Times New Roman"/>
          <w:b/>
          <w:bCs/>
          <w:i/>
          <w:color w:val="FF0000"/>
        </w:rPr>
      </w:pPr>
      <w:r w:rsidRPr="00143FE6">
        <w:rPr>
          <w:rFonts w:ascii="Arial Narrow" w:eastAsia="Arial" w:hAnsi="Arial Narrow" w:cs="Times New Roman"/>
          <w:b/>
          <w:bCs/>
          <w:i/>
          <w:color w:val="FF0000"/>
        </w:rPr>
        <w:t>Uwaga:</w:t>
      </w:r>
    </w:p>
    <w:p w14:paraId="54F91171" w14:textId="3EC9DD47" w:rsidR="000D0C47" w:rsidRPr="00143FE6" w:rsidRDefault="00326579" w:rsidP="00B6485A">
      <w:pPr>
        <w:spacing w:before="120" w:after="0" w:line="240" w:lineRule="auto"/>
        <w:jc w:val="both"/>
        <w:rPr>
          <w:rFonts w:ascii="Arial Narrow" w:eastAsia="Arial" w:hAnsi="Arial Narrow" w:cs="Times New Roman"/>
          <w:i/>
          <w:color w:val="FF0000"/>
        </w:rPr>
      </w:pPr>
      <w:r w:rsidRPr="00326579">
        <w:rPr>
          <w:rFonts w:ascii="Arial Narrow" w:eastAsia="Arial" w:hAnsi="Arial Narrow" w:cs="Times New Roman"/>
          <w:i/>
          <w:color w:val="FF0000"/>
        </w:rPr>
        <w:t>jeżeli</w:t>
      </w:r>
      <w:r w:rsidR="00B203D2">
        <w:rPr>
          <w:rFonts w:ascii="Arial Narrow" w:eastAsia="Arial" w:hAnsi="Arial Narrow" w:cs="Times New Roman"/>
          <w:i/>
          <w:color w:val="FF0000"/>
        </w:rPr>
        <w:t xml:space="preserve"> klient jest</w:t>
      </w:r>
      <w:r w:rsidR="00B203D2" w:rsidRPr="00B203D2">
        <w:rPr>
          <w:rFonts w:ascii="Arial Narrow" w:eastAsia="Arial" w:hAnsi="Arial Narrow" w:cs="Times New Roman"/>
          <w:i/>
          <w:color w:val="FF0000"/>
        </w:rPr>
        <w:t xml:space="preserve"> emitent</w:t>
      </w:r>
      <w:r w:rsidR="00B203D2">
        <w:rPr>
          <w:rFonts w:ascii="Arial Narrow" w:eastAsia="Arial" w:hAnsi="Arial Narrow" w:cs="Times New Roman"/>
          <w:i/>
          <w:color w:val="FF0000"/>
        </w:rPr>
        <w:t>em</w:t>
      </w:r>
      <w:r w:rsidR="00B203D2" w:rsidRPr="00B203D2">
        <w:rPr>
          <w:rFonts w:ascii="Arial Narrow" w:eastAsia="Arial" w:hAnsi="Arial Narrow" w:cs="Times New Roman"/>
          <w:i/>
          <w:color w:val="FF0000"/>
        </w:rPr>
        <w:t xml:space="preserve"> papierów wartościowych dopuszczonych do obrotu na rynku regulowanym</w:t>
      </w:r>
      <w:r w:rsidR="00B203D2">
        <w:rPr>
          <w:rFonts w:ascii="Arial Narrow" w:eastAsia="Arial" w:hAnsi="Arial Narrow" w:cs="Times New Roman"/>
          <w:i/>
          <w:color w:val="FF0000"/>
        </w:rPr>
        <w:t xml:space="preserve">, wówczas sprawozdanie z badania powinno być sporządzone w formacie XHTML </w:t>
      </w:r>
      <w:bookmarkEnd w:id="31"/>
      <w:r w:rsidR="000D0C47"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7596558"/>
      <w:docPartObj>
        <w:docPartGallery w:val="Page Numbers (Bottom of Page)"/>
        <w:docPartUnique/>
      </w:docPartObj>
    </w:sdtPr>
    <w:sdtEndPr>
      <w:rPr>
        <w:rFonts w:ascii="Arial Narrow" w:hAnsi="Arial Narrow"/>
        <w:sz w:val="20"/>
        <w:szCs w:val="20"/>
      </w:rPr>
    </w:sdtEndPr>
    <w:sdtContent>
      <w:p w14:paraId="281A5224" w14:textId="03A09B6C" w:rsidR="00663807" w:rsidRPr="00143FE6" w:rsidRDefault="00663807" w:rsidP="00143FE6">
        <w:pPr>
          <w:pStyle w:val="Stopka"/>
          <w:jc w:val="center"/>
          <w:rPr>
            <w:rFonts w:ascii="Arial Narrow" w:hAnsi="Arial Narrow"/>
            <w:sz w:val="20"/>
            <w:szCs w:val="20"/>
          </w:rPr>
        </w:pPr>
        <w:r w:rsidRPr="00143FE6">
          <w:rPr>
            <w:rFonts w:ascii="Arial Narrow" w:hAnsi="Arial Narrow"/>
            <w:sz w:val="20"/>
            <w:szCs w:val="20"/>
          </w:rPr>
          <w:fldChar w:fldCharType="begin"/>
        </w:r>
        <w:r w:rsidRPr="00143FE6">
          <w:rPr>
            <w:rFonts w:ascii="Arial Narrow" w:hAnsi="Arial Narrow"/>
            <w:sz w:val="20"/>
            <w:szCs w:val="20"/>
          </w:rPr>
          <w:instrText>PAGE   \* MERGEFORMAT</w:instrText>
        </w:r>
        <w:r w:rsidRPr="00143FE6">
          <w:rPr>
            <w:rFonts w:ascii="Arial Narrow" w:hAnsi="Arial Narrow"/>
            <w:sz w:val="20"/>
            <w:szCs w:val="20"/>
          </w:rPr>
          <w:fldChar w:fldCharType="separate"/>
        </w:r>
        <w:r w:rsidRPr="00143FE6">
          <w:rPr>
            <w:rFonts w:ascii="Arial Narrow" w:hAnsi="Arial Narrow"/>
            <w:sz w:val="20"/>
            <w:szCs w:val="20"/>
          </w:rPr>
          <w:t>2</w:t>
        </w:r>
        <w:r w:rsidRPr="00143FE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606A7FE8" w:rsidR="000D0C47" w:rsidRPr="00E52E36" w:rsidRDefault="000D0C47" w:rsidP="000D0C47">
      <w:pPr>
        <w:pStyle w:val="Tekstprzypisudolnego"/>
        <w:ind w:left="284" w:hanging="284"/>
        <w:jc w:val="both"/>
        <w:rPr>
          <w:sz w:val="18"/>
          <w:szCs w:val="18"/>
        </w:rPr>
      </w:pPr>
      <w:r w:rsidRPr="00E52E36">
        <w:rPr>
          <w:rStyle w:val="Odwoanieprzypisudolnego"/>
          <w:rFonts w:ascii="Arial Narrow" w:hAnsi="Arial Narrow"/>
          <w:sz w:val="18"/>
          <w:szCs w:val="18"/>
        </w:rPr>
        <w:footnoteRef/>
      </w:r>
      <w:r>
        <w:t xml:space="preserve"> </w:t>
      </w:r>
      <w:r>
        <w:tab/>
      </w:r>
      <w:r w:rsidR="005629AD" w:rsidRPr="00143FE6">
        <w:rPr>
          <w:rFonts w:ascii="Arial Narrow" w:hAnsi="Arial Narrow"/>
          <w:sz w:val="18"/>
          <w:szCs w:val="18"/>
        </w:rPr>
        <w:t xml:space="preserve">Ustawa o biegłych rewidentach doprecyzowała, że opinia biegłego rewidenta o tym, czy badane sprawozdanie finansowe jest zgodne co do formy i treści z przepisami prawa, statutem lub umową, może być opinią bez zastrzeżeń, z zastrzeżeniami lub negatywną (art. 83 </w:t>
      </w:r>
      <w:r w:rsidR="005629AD" w:rsidRPr="00190BCD">
        <w:rPr>
          <w:rFonts w:ascii="Arial Narrow" w:hAnsi="Arial Narrow"/>
          <w:sz w:val="18"/>
          <w:szCs w:val="18"/>
        </w:rPr>
        <w:t>ust. 5</w:t>
      </w:r>
      <w:r w:rsidRPr="00190BCD">
        <w:rPr>
          <w:rFonts w:ascii="Arial Narrow" w:hAnsi="Arial Narrow"/>
          <w:sz w:val="18"/>
          <w:szCs w:val="18"/>
        </w:rPr>
        <w:t>).</w:t>
      </w:r>
    </w:p>
  </w:footnote>
  <w:footnote w:id="2">
    <w:p w14:paraId="690DF387" w14:textId="46FA3DC6" w:rsidR="006143DF" w:rsidRDefault="00164047" w:rsidP="006143DF">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6143DF">
        <w:tab/>
      </w:r>
      <w:bookmarkStart w:id="2" w:name="_Hlk92973756"/>
      <w:r w:rsidR="006143DF" w:rsidRPr="00E52E36">
        <w:rPr>
          <w:rFonts w:ascii="Arial Narrow" w:hAnsi="Arial Narrow" w:cs="Times New Roman"/>
          <w:b/>
          <w:bCs/>
          <w:sz w:val="18"/>
          <w:szCs w:val="18"/>
        </w:rPr>
        <w:t>Uwaga:</w:t>
      </w:r>
      <w:r w:rsidR="006143DF" w:rsidRPr="00E52E36">
        <w:t xml:space="preserve"> </w:t>
      </w:r>
      <w:r w:rsidR="006143DF">
        <w:rPr>
          <w:rFonts w:ascii="Arial Narrow" w:hAnsi="Arial Narrow" w:cs="Times New Roman"/>
          <w:sz w:val="18"/>
          <w:szCs w:val="18"/>
        </w:rPr>
        <w:t>D</w:t>
      </w:r>
      <w:r w:rsidR="006143DF" w:rsidRPr="00E30A02">
        <w:rPr>
          <w:rFonts w:ascii="Arial Narrow" w:hAnsi="Arial Narrow" w:cs="Times New Roman"/>
          <w:sz w:val="18"/>
          <w:szCs w:val="18"/>
        </w:rPr>
        <w:t xml:space="preserve">o badania sprawozdań finansowych </w:t>
      </w:r>
      <w:r w:rsidR="006143DF" w:rsidRPr="002A1E06">
        <w:rPr>
          <w:rFonts w:ascii="Arial Narrow" w:hAnsi="Arial Narrow" w:cs="Times New Roman"/>
          <w:sz w:val="18"/>
          <w:szCs w:val="18"/>
        </w:rPr>
        <w:t>za okresy sprawozdawcze kończące się dnia 31 grudnia 2021 r. i później</w:t>
      </w:r>
      <w:r w:rsidR="006143DF">
        <w:rPr>
          <w:rFonts w:ascii="Arial Narrow" w:hAnsi="Arial Narrow" w:cs="Times New Roman"/>
          <w:sz w:val="18"/>
          <w:szCs w:val="18"/>
        </w:rPr>
        <w:t xml:space="preserve"> </w:t>
      </w:r>
      <w:r w:rsidR="006143DF" w:rsidRPr="00E30A02">
        <w:rPr>
          <w:rFonts w:ascii="Arial Narrow" w:hAnsi="Arial Narrow" w:cs="Times New Roman"/>
          <w:b/>
          <w:bCs/>
          <w:sz w:val="18"/>
          <w:szCs w:val="18"/>
        </w:rPr>
        <w:t>emitentów papierów wartościowych dopuszczonych do obrotu na rynku regulowanym</w:t>
      </w:r>
      <w:r w:rsidR="006143DF" w:rsidRPr="00E674D1">
        <w:rPr>
          <w:rFonts w:ascii="Arial Narrow" w:hAnsi="Arial Narrow" w:cs="Times New Roman"/>
          <w:sz w:val="18"/>
          <w:szCs w:val="18"/>
        </w:rPr>
        <w:t xml:space="preserve"> sporządzonych w jednolitym elektronicznym formacie raportowania, zgodnie z postanowieniami </w:t>
      </w:r>
      <w:hyperlink r:id="rId1" w:anchor="PP1Contents" w:history="1">
        <w:r w:rsidR="006143DF" w:rsidRPr="00AB53D5">
          <w:rPr>
            <w:rStyle w:val="Hipercze"/>
            <w:rFonts w:ascii="Arial Narrow" w:hAnsi="Arial Narrow" w:cs="Times New Roman"/>
            <w:sz w:val="18"/>
            <w:szCs w:val="18"/>
          </w:rPr>
          <w:t>rozporządzenia 2019/815</w:t>
        </w:r>
      </w:hyperlink>
      <w:r w:rsidR="006143DF">
        <w:rPr>
          <w:rFonts w:ascii="Arial Narrow" w:hAnsi="Arial Narrow" w:cs="Times New Roman"/>
          <w:sz w:val="18"/>
          <w:szCs w:val="18"/>
        </w:rPr>
        <w:t xml:space="preserve">, </w:t>
      </w:r>
      <w:r w:rsidR="006143DF" w:rsidRPr="00DD02E2">
        <w:rPr>
          <w:rFonts w:ascii="Arial Narrow" w:hAnsi="Arial Narrow" w:cs="Times New Roman"/>
          <w:sz w:val="18"/>
          <w:szCs w:val="18"/>
        </w:rPr>
        <w:t>ma zastosowanie</w:t>
      </w:r>
      <w:r w:rsidR="006143DF" w:rsidRPr="00E674D1">
        <w:rPr>
          <w:rFonts w:ascii="Arial Narrow" w:hAnsi="Arial Narrow" w:cs="Times New Roman"/>
          <w:sz w:val="18"/>
          <w:szCs w:val="18"/>
        </w:rPr>
        <w:t xml:space="preserve"> </w:t>
      </w:r>
      <w:r w:rsidR="006143DF" w:rsidRPr="00E30A02">
        <w:rPr>
          <w:rFonts w:ascii="Arial Narrow" w:hAnsi="Arial Narrow" w:cs="Times New Roman"/>
          <w:sz w:val="18"/>
          <w:szCs w:val="18"/>
        </w:rPr>
        <w:t xml:space="preserve">uchwała </w:t>
      </w:r>
      <w:r w:rsidR="006143DF">
        <w:rPr>
          <w:rFonts w:ascii="Arial Narrow" w:hAnsi="Arial Narrow" w:cs="Times New Roman"/>
          <w:sz w:val="18"/>
          <w:szCs w:val="18"/>
        </w:rPr>
        <w:t xml:space="preserve">KRBR z dnia </w:t>
      </w:r>
      <w:r w:rsidR="006143DF" w:rsidRPr="00A51FE2">
        <w:rPr>
          <w:rFonts w:ascii="Arial Narrow" w:hAnsi="Arial Narrow" w:cs="Times New Roman"/>
          <w:sz w:val="18"/>
          <w:szCs w:val="18"/>
        </w:rPr>
        <w:t>17 grudnia 2021 r. nr</w:t>
      </w:r>
      <w:r w:rsidR="002A4D2C">
        <w:rPr>
          <w:rFonts w:ascii="Arial Narrow" w:hAnsi="Arial Narrow" w:cs="Times New Roman"/>
          <w:sz w:val="18"/>
          <w:szCs w:val="18"/>
        </w:rPr>
        <w:t> </w:t>
      </w:r>
      <w:r w:rsidR="006143DF" w:rsidRPr="00A51FE2">
        <w:rPr>
          <w:rFonts w:ascii="Arial Narrow" w:hAnsi="Arial Narrow" w:cs="Times New Roman"/>
          <w:sz w:val="18"/>
          <w:szCs w:val="18"/>
        </w:rPr>
        <w:t xml:space="preserve">1975/32a/2021 </w:t>
      </w:r>
      <w:r w:rsidR="006143DF" w:rsidRPr="00E30A02">
        <w:rPr>
          <w:rFonts w:ascii="Arial Narrow" w:hAnsi="Arial Narrow" w:cs="Times New Roman"/>
          <w:sz w:val="18"/>
          <w:szCs w:val="18"/>
        </w:rPr>
        <w:t>w sprawie KSUA 3001PL - „Badanie sprawozdań finansowych sporządzonych w jednolitym elektronicznym formacie raportowania”.</w:t>
      </w:r>
      <w:r w:rsidR="006143DF">
        <w:rPr>
          <w:rFonts w:ascii="Arial Narrow" w:hAnsi="Arial Narrow" w:cs="Times New Roman"/>
          <w:sz w:val="18"/>
          <w:szCs w:val="18"/>
        </w:rPr>
        <w:t xml:space="preserve"> </w:t>
      </w:r>
      <w:r w:rsidR="006143DF" w:rsidRPr="00E674D1">
        <w:rPr>
          <w:rFonts w:ascii="Arial Narrow" w:hAnsi="Arial Narrow" w:cs="Times New Roman"/>
          <w:sz w:val="18"/>
          <w:szCs w:val="18"/>
        </w:rPr>
        <w:t xml:space="preserve">(więcej na temat tej uchwały można przeczytać </w:t>
      </w:r>
      <w:r w:rsidR="006143DF" w:rsidRPr="00143FE6">
        <w:rPr>
          <w:rFonts w:ascii="Arial Narrow" w:hAnsi="Arial Narrow" w:cs="Times New Roman"/>
          <w:sz w:val="18"/>
          <w:szCs w:val="18"/>
        </w:rPr>
        <w:t xml:space="preserve">w aktualności pt. </w:t>
      </w:r>
      <w:hyperlink r:id="rId2" w:history="1">
        <w:r w:rsidR="006143DF" w:rsidRPr="00143FE6">
          <w:rPr>
            <w:rStyle w:val="Hipercze"/>
            <w:rFonts w:ascii="Arial Narrow" w:hAnsi="Arial Narrow" w:cs="Times New Roman"/>
            <w:sz w:val="18"/>
            <w:szCs w:val="18"/>
          </w:rPr>
          <w:t>"Nowy standard do badania ESEF"</w:t>
        </w:r>
      </w:hyperlink>
      <w:r w:rsidR="006143DF" w:rsidRPr="00E674D1">
        <w:rPr>
          <w:rFonts w:ascii="Arial Narrow" w:hAnsi="Arial Narrow" w:cs="Times New Roman"/>
          <w:sz w:val="18"/>
          <w:szCs w:val="18"/>
        </w:rPr>
        <w:t>)</w:t>
      </w:r>
    </w:p>
    <w:p w14:paraId="7E438349" w14:textId="37690BDC" w:rsidR="00164047" w:rsidRDefault="006143DF" w:rsidP="00143FE6">
      <w:pPr>
        <w:pStyle w:val="Tekstprzypisudolnego"/>
        <w:ind w:left="284"/>
        <w:jc w:val="both"/>
      </w:pPr>
      <w:r>
        <w:rPr>
          <w:rFonts w:ascii="Arial Narrow" w:hAnsi="Arial Narrow" w:cs="Times New Roman"/>
          <w:sz w:val="18"/>
          <w:szCs w:val="18"/>
        </w:rPr>
        <w:t>B</w:t>
      </w:r>
      <w:r w:rsidR="00164047" w:rsidRPr="00143FE6">
        <w:rPr>
          <w:rFonts w:ascii="Arial Narrow" w:hAnsi="Arial Narrow"/>
          <w:sz w:val="18"/>
          <w:szCs w:val="18"/>
        </w:rPr>
        <w:t xml:space="preserve">adanie zgodności z wymogami Rozporządzenia ESEF obejmuje między innymi ocenę, czy roczne sprawozdanie </w:t>
      </w:r>
      <w:r w:rsidR="00112354">
        <w:rPr>
          <w:rFonts w:ascii="Arial Narrow" w:hAnsi="Arial Narrow"/>
          <w:sz w:val="18"/>
          <w:szCs w:val="18"/>
        </w:rPr>
        <w:t xml:space="preserve">finansowe </w:t>
      </w:r>
      <w:r w:rsidR="00164047" w:rsidRPr="00143FE6">
        <w:rPr>
          <w:rFonts w:ascii="Arial Narrow" w:hAnsi="Arial Narrow"/>
          <w:sz w:val="18"/>
          <w:szCs w:val="18"/>
        </w:rPr>
        <w:t>zostało zaprezentowane w formacie wymaganym przez Rozporządzenie ESEF, czyli formacie XHTML.</w:t>
      </w:r>
      <w:r>
        <w:rPr>
          <w:rFonts w:ascii="Arial Narrow" w:hAnsi="Arial Narrow"/>
          <w:sz w:val="18"/>
          <w:szCs w:val="18"/>
        </w:rPr>
        <w:t xml:space="preserve"> O</w:t>
      </w:r>
      <w:r w:rsidR="00164047" w:rsidRPr="00143FE6">
        <w:rPr>
          <w:rFonts w:ascii="Arial Narrow" w:hAnsi="Arial Narrow"/>
          <w:sz w:val="18"/>
          <w:szCs w:val="18"/>
        </w:rPr>
        <w:t>cena ta mieści się w ogólnym stwierdzeniu zawartym w opinii biegłego rewidenta o tym, czy sprawozdanie finansowe jest zgodne co do formy i treści z obowiązującymi jednostkę przepisami prawa</w:t>
      </w:r>
      <w:r>
        <w:rPr>
          <w:rFonts w:ascii="Arial Narrow" w:hAnsi="Arial Narrow"/>
          <w:sz w:val="18"/>
          <w:szCs w:val="18"/>
        </w:rPr>
        <w:t xml:space="preserve"> (patrz paragraf 4 </w:t>
      </w:r>
      <w:hyperlink r:id="rId3" w:history="1">
        <w:r w:rsidRPr="006143DF">
          <w:rPr>
            <w:rStyle w:val="Hipercze"/>
            <w:rFonts w:ascii="Arial Narrow" w:hAnsi="Arial Narrow"/>
            <w:sz w:val="18"/>
            <w:szCs w:val="18"/>
          </w:rPr>
          <w:t>KSUA 3001PL</w:t>
        </w:r>
      </w:hyperlink>
      <w:r>
        <w:rPr>
          <w:rFonts w:ascii="Arial Narrow" w:hAnsi="Arial Narrow"/>
          <w:sz w:val="18"/>
          <w:szCs w:val="18"/>
        </w:rPr>
        <w:t>)</w:t>
      </w:r>
      <w:bookmarkEnd w:id="2"/>
      <w:r w:rsidR="00164047" w:rsidRPr="00143FE6">
        <w:rPr>
          <w:rFonts w:ascii="Arial Narrow" w:hAnsi="Arial Narrow"/>
          <w:sz w:val="18"/>
          <w:szCs w:val="18"/>
        </w:rPr>
        <w:t>.</w:t>
      </w:r>
    </w:p>
  </w:footnote>
  <w:footnote w:id="3">
    <w:p w14:paraId="5DD16D01" w14:textId="251E8177" w:rsidR="0093158E" w:rsidRDefault="00A41314" w:rsidP="0093158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4" w:name="_Hlk62830100"/>
      <w:bookmarkStart w:id="5" w:name="_Hlk188962324"/>
      <w:r w:rsidR="0093158E" w:rsidRPr="008D626C">
        <w:rPr>
          <w:rFonts w:ascii="Arial Narrow" w:hAnsi="Arial Narrow"/>
          <w:b/>
          <w:bCs/>
          <w:color w:val="FF0000"/>
          <w:sz w:val="18"/>
          <w:szCs w:val="18"/>
        </w:rPr>
        <w:t>Uwaga:</w:t>
      </w:r>
      <w:r w:rsidR="0093158E" w:rsidRPr="00A11522">
        <w:rPr>
          <w:rFonts w:ascii="Arial Narrow" w:hAnsi="Arial Narrow"/>
          <w:color w:val="FF0000"/>
          <w:sz w:val="18"/>
          <w:szCs w:val="18"/>
        </w:rPr>
        <w:t xml:space="preserve"> </w:t>
      </w:r>
      <w:r w:rsidR="0093158E">
        <w:rPr>
          <w:rFonts w:ascii="Arial Narrow" w:hAnsi="Arial Narrow"/>
          <w:sz w:val="18"/>
          <w:szCs w:val="18"/>
        </w:rPr>
        <w:t>U</w:t>
      </w:r>
      <w:r w:rsidR="0093158E" w:rsidRPr="009730F8">
        <w:rPr>
          <w:rFonts w:ascii="Arial Narrow" w:hAnsi="Arial Narrow"/>
          <w:sz w:val="18"/>
          <w:szCs w:val="18"/>
        </w:rPr>
        <w:t>chwał</w:t>
      </w:r>
      <w:r w:rsidR="0093158E">
        <w:rPr>
          <w:rFonts w:ascii="Arial Narrow" w:hAnsi="Arial Narrow"/>
          <w:sz w:val="18"/>
          <w:szCs w:val="18"/>
        </w:rPr>
        <w:t xml:space="preserve">a </w:t>
      </w:r>
      <w:r w:rsidR="0093158E" w:rsidRPr="009730F8">
        <w:rPr>
          <w:rFonts w:ascii="Arial Narrow" w:hAnsi="Arial Narrow"/>
          <w:sz w:val="18"/>
          <w:szCs w:val="18"/>
        </w:rPr>
        <w:t>nr 3430/52a/2019</w:t>
      </w:r>
      <w:r w:rsidR="0093158E">
        <w:rPr>
          <w:rFonts w:ascii="Arial Narrow" w:hAnsi="Arial Narrow"/>
          <w:sz w:val="18"/>
          <w:szCs w:val="18"/>
        </w:rPr>
        <w:t xml:space="preserve">, tzw. „uchwała bazowa”, po raz ostatni została </w:t>
      </w:r>
      <w:r w:rsidR="0093158E" w:rsidRPr="00E94EF7">
        <w:rPr>
          <w:rFonts w:ascii="Arial Narrow" w:hAnsi="Arial Narrow"/>
          <w:sz w:val="18"/>
          <w:szCs w:val="18"/>
        </w:rPr>
        <w:t>zmien</w:t>
      </w:r>
      <w:r w:rsidR="0093158E">
        <w:rPr>
          <w:rFonts w:ascii="Arial Narrow" w:hAnsi="Arial Narrow"/>
          <w:sz w:val="18"/>
          <w:szCs w:val="18"/>
        </w:rPr>
        <w:t>iona</w:t>
      </w:r>
      <w:bookmarkEnd w:id="4"/>
      <w:bookmarkEnd w:id="5"/>
      <w:r w:rsidR="00C14068">
        <w:rPr>
          <w:rFonts w:ascii="Arial Narrow" w:hAnsi="Arial Narrow"/>
          <w:sz w:val="18"/>
          <w:szCs w:val="18"/>
        </w:rPr>
        <w:t xml:space="preserve"> </w:t>
      </w:r>
      <w:r w:rsidR="0093158E" w:rsidRPr="005921D6">
        <w:rPr>
          <w:rFonts w:ascii="Arial Narrow" w:hAnsi="Arial Narrow"/>
          <w:sz w:val="18"/>
          <w:szCs w:val="18"/>
        </w:rPr>
        <w:t>uchwał</w:t>
      </w:r>
      <w:r w:rsidR="0093158E">
        <w:rPr>
          <w:rFonts w:ascii="Arial Narrow" w:hAnsi="Arial Narrow"/>
          <w:sz w:val="18"/>
          <w:szCs w:val="18"/>
        </w:rPr>
        <w:t>ą</w:t>
      </w:r>
      <w:r w:rsidR="0093158E" w:rsidRPr="005921D6">
        <w:rPr>
          <w:rFonts w:ascii="Arial Narrow" w:hAnsi="Arial Narrow"/>
          <w:sz w:val="18"/>
          <w:szCs w:val="18"/>
        </w:rPr>
        <w:t xml:space="preserve"> KRBR nr </w:t>
      </w:r>
      <w:r w:rsidR="0093158E" w:rsidRPr="00815689">
        <w:rPr>
          <w:rFonts w:ascii="Arial Narrow" w:hAnsi="Arial Narrow"/>
          <w:sz w:val="18"/>
          <w:szCs w:val="18"/>
        </w:rPr>
        <w:t>2731/50a/2023</w:t>
      </w:r>
      <w:r w:rsidR="0093158E">
        <w:rPr>
          <w:rFonts w:ascii="Arial Narrow" w:hAnsi="Arial Narrow"/>
          <w:sz w:val="18"/>
          <w:szCs w:val="18"/>
        </w:rPr>
        <w:t xml:space="preserve"> </w:t>
      </w:r>
      <w:r w:rsidR="0093158E" w:rsidRPr="00C20B63">
        <w:rPr>
          <w:rFonts w:ascii="Arial Narrow" w:hAnsi="Arial Narrow"/>
          <w:sz w:val="18"/>
          <w:szCs w:val="18"/>
        </w:rPr>
        <w:t xml:space="preserve">z dnia </w:t>
      </w:r>
      <w:r w:rsidR="0093158E" w:rsidRPr="00815689">
        <w:rPr>
          <w:rFonts w:ascii="Arial Narrow" w:hAnsi="Arial Narrow"/>
          <w:sz w:val="18"/>
          <w:szCs w:val="18"/>
        </w:rPr>
        <w:t>5 maja 2023</w:t>
      </w:r>
      <w:r w:rsidR="0093158E">
        <w:rPr>
          <w:rFonts w:ascii="Arial Narrow" w:hAnsi="Arial Narrow"/>
          <w:sz w:val="18"/>
          <w:szCs w:val="18"/>
        </w:rPr>
        <w:t> </w:t>
      </w:r>
      <w:r w:rsidR="0093158E" w:rsidRPr="00815689">
        <w:rPr>
          <w:rFonts w:ascii="Arial Narrow" w:hAnsi="Arial Narrow"/>
          <w:sz w:val="18"/>
          <w:szCs w:val="18"/>
        </w:rPr>
        <w:t>r.</w:t>
      </w:r>
      <w:r w:rsidR="0093158E">
        <w:rPr>
          <w:rFonts w:ascii="Arial Narrow" w:hAnsi="Arial Narrow"/>
          <w:sz w:val="18"/>
          <w:szCs w:val="18"/>
        </w:rPr>
        <w:t xml:space="preserve"> </w:t>
      </w:r>
      <w:r w:rsidR="0093158E" w:rsidRPr="00815689">
        <w:rPr>
          <w:rFonts w:ascii="Arial Narrow" w:hAnsi="Arial Narrow"/>
          <w:sz w:val="18"/>
          <w:szCs w:val="18"/>
        </w:rPr>
        <w:t>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w:t>
      </w:r>
      <w:r w:rsidR="0093158E" w:rsidRPr="005921D6">
        <w:rPr>
          <w:rFonts w:ascii="Arial Narrow" w:hAnsi="Arial Narrow"/>
          <w:sz w:val="18"/>
          <w:szCs w:val="18"/>
        </w:rPr>
        <w:t xml:space="preserve"> </w:t>
      </w:r>
      <w:bookmarkStart w:id="6" w:name="_Hlk188963609"/>
      <w:r w:rsidR="0093158E" w:rsidRPr="00C20B63">
        <w:rPr>
          <w:rFonts w:ascii="Arial Narrow" w:hAnsi="Arial Narrow"/>
          <w:sz w:val="18"/>
          <w:szCs w:val="18"/>
        </w:rPr>
        <w:t xml:space="preserve">(więcej na </w:t>
      </w:r>
      <w:r w:rsidR="0093158E">
        <w:rPr>
          <w:rFonts w:ascii="Arial Narrow" w:hAnsi="Arial Narrow"/>
          <w:sz w:val="18"/>
          <w:szCs w:val="18"/>
        </w:rPr>
        <w:t xml:space="preserve">ten </w:t>
      </w:r>
      <w:r w:rsidR="0093158E" w:rsidRPr="00C20B63">
        <w:rPr>
          <w:rFonts w:ascii="Arial Narrow" w:hAnsi="Arial Narrow"/>
          <w:sz w:val="18"/>
          <w:szCs w:val="18"/>
        </w:rPr>
        <w:t>temat można przeczytać w aktualności pt.</w:t>
      </w:r>
      <w:bookmarkEnd w:id="6"/>
      <w:r w:rsidR="0093158E" w:rsidRPr="00C20B63">
        <w:rPr>
          <w:rFonts w:ascii="Arial Narrow" w:hAnsi="Arial Narrow"/>
          <w:sz w:val="18"/>
          <w:szCs w:val="18"/>
        </w:rPr>
        <w:t xml:space="preserve"> </w:t>
      </w:r>
      <w:r w:rsidR="0093158E" w:rsidRPr="00E94EF7">
        <w:t>„</w:t>
      </w:r>
      <w:hyperlink r:id="rId4" w:history="1">
        <w:r w:rsidR="0093158E" w:rsidRPr="00815689">
          <w:rPr>
            <w:rStyle w:val="Hipercze"/>
            <w:rFonts w:ascii="Arial Narrow" w:hAnsi="Arial Narrow"/>
            <w:sz w:val="18"/>
            <w:szCs w:val="18"/>
          </w:rPr>
          <w:t>Zmiana KSWZ związana ze standardami zarządzania jakością</w:t>
        </w:r>
      </w:hyperlink>
      <w:r w:rsidR="0093158E" w:rsidRPr="00E94EF7">
        <w:t>”</w:t>
      </w:r>
      <w:r w:rsidR="0093158E" w:rsidRPr="00C20B63">
        <w:rPr>
          <w:rFonts w:ascii="Arial Narrow" w:hAnsi="Arial Narrow"/>
          <w:sz w:val="18"/>
          <w:szCs w:val="18"/>
        </w:rPr>
        <w:t>)</w:t>
      </w:r>
      <w:r w:rsidR="0093158E" w:rsidRPr="00B520A2">
        <w:rPr>
          <w:rFonts w:ascii="Arial Narrow" w:hAnsi="Arial Narrow"/>
          <w:sz w:val="18"/>
          <w:szCs w:val="18"/>
        </w:rPr>
        <w:t>.</w:t>
      </w:r>
      <w:r w:rsidR="0093158E">
        <w:rPr>
          <w:rFonts w:ascii="Arial Narrow" w:hAnsi="Arial Narrow"/>
          <w:sz w:val="18"/>
          <w:szCs w:val="18"/>
        </w:rPr>
        <w:t xml:space="preserve"> Te</w:t>
      </w:r>
      <w:r w:rsidR="0093158E" w:rsidRPr="00503A8C">
        <w:rPr>
          <w:rFonts w:ascii="Arial Narrow" w:hAnsi="Arial Narrow"/>
          <w:sz w:val="18"/>
          <w:szCs w:val="18"/>
        </w:rPr>
        <w:t xml:space="preserve"> zmiany brzmienia krajowych standardów wykonywania zawodu („KSWZ”) </w:t>
      </w:r>
      <w:r w:rsidR="0093158E">
        <w:rPr>
          <w:rFonts w:ascii="Arial Narrow" w:hAnsi="Arial Narrow"/>
          <w:sz w:val="18"/>
          <w:szCs w:val="18"/>
        </w:rPr>
        <w:t>są z</w:t>
      </w:r>
      <w:r w:rsidR="0093158E" w:rsidRPr="00503A8C">
        <w:rPr>
          <w:rFonts w:ascii="Arial Narrow" w:hAnsi="Arial Narrow"/>
          <w:sz w:val="18"/>
          <w:szCs w:val="18"/>
        </w:rPr>
        <w:t>wiązane z</w:t>
      </w:r>
      <w:r w:rsidR="00C14068">
        <w:rPr>
          <w:rFonts w:ascii="Arial Narrow" w:hAnsi="Arial Narrow"/>
          <w:sz w:val="18"/>
          <w:szCs w:val="18"/>
        </w:rPr>
        <w:t> </w:t>
      </w:r>
      <w:r w:rsidR="0093158E" w:rsidRPr="00503A8C">
        <w:rPr>
          <w:rFonts w:ascii="Arial Narrow" w:hAnsi="Arial Narrow"/>
          <w:sz w:val="18"/>
          <w:szCs w:val="18"/>
        </w:rPr>
        <w:t>pakietem standardów zarządzania jakością, czyli </w:t>
      </w:r>
      <w:hyperlink r:id="rId5" w:history="1">
        <w:r w:rsidR="0093158E" w:rsidRPr="00503A8C">
          <w:rPr>
            <w:rStyle w:val="Hipercze"/>
            <w:rFonts w:ascii="Arial Narrow" w:hAnsi="Arial Narrow"/>
            <w:sz w:val="18"/>
            <w:szCs w:val="18"/>
          </w:rPr>
          <w:t>KSKJ 1, KSKJ 2 oraz KSB 220 (Z)</w:t>
        </w:r>
      </w:hyperlink>
      <w:r w:rsidR="0093158E" w:rsidRPr="00503A8C">
        <w:rPr>
          <w:rFonts w:ascii="Arial Narrow" w:hAnsi="Arial Narrow"/>
          <w:sz w:val="18"/>
          <w:szCs w:val="18"/>
        </w:rPr>
        <w:t>.</w:t>
      </w:r>
    </w:p>
    <w:p w14:paraId="464FAD6F" w14:textId="77777777" w:rsidR="0093158E" w:rsidRDefault="0093158E" w:rsidP="0093158E">
      <w:pPr>
        <w:pStyle w:val="Tekstprzypisudolnego"/>
        <w:ind w:left="284"/>
        <w:jc w:val="both"/>
        <w:rPr>
          <w:rFonts w:ascii="Arial Narrow" w:hAnsi="Arial Narrow"/>
          <w:sz w:val="18"/>
          <w:szCs w:val="18"/>
        </w:rPr>
      </w:pPr>
      <w:r w:rsidRPr="00503A8C">
        <w:rPr>
          <w:rFonts w:ascii="Arial Narrow" w:hAnsi="Arial Narrow"/>
          <w:sz w:val="18"/>
          <w:szCs w:val="18"/>
        </w:rPr>
        <w:t xml:space="preserve">Krajowe standardy badania, w </w:t>
      </w:r>
      <w:r>
        <w:rPr>
          <w:rFonts w:ascii="Arial Narrow" w:hAnsi="Arial Narrow"/>
          <w:sz w:val="18"/>
          <w:szCs w:val="18"/>
        </w:rPr>
        <w:t xml:space="preserve">tym </w:t>
      </w:r>
      <w:r w:rsidRPr="00503A8C">
        <w:rPr>
          <w:rFonts w:ascii="Arial Narrow" w:hAnsi="Arial Narrow"/>
          <w:sz w:val="18"/>
          <w:szCs w:val="18"/>
        </w:rPr>
        <w:t>zmienionym brzmieniu, mają zastosowanie do badania sprawozdań finansowych za okresy sprawozdawcze rozpoczynające się 1 stycznia 2024 r. lub później</w:t>
      </w:r>
      <w:r>
        <w:rPr>
          <w:rFonts w:ascii="Arial Narrow" w:hAnsi="Arial Narrow"/>
          <w:sz w:val="18"/>
          <w:szCs w:val="18"/>
        </w:rPr>
        <w:t>.</w:t>
      </w:r>
    </w:p>
    <w:p w14:paraId="62940196" w14:textId="40EC6565" w:rsidR="000868D7" w:rsidRPr="000074A6" w:rsidRDefault="0093158E" w:rsidP="00A837CA">
      <w:pPr>
        <w:pStyle w:val="Tekstprzypisudolnego"/>
        <w:ind w:left="284"/>
        <w:jc w:val="both"/>
        <w:rPr>
          <w:rFonts w:ascii="Arial Narrow" w:hAnsi="Arial Narrow"/>
          <w:sz w:val="18"/>
          <w:szCs w:val="18"/>
        </w:rPr>
      </w:pPr>
      <w:r w:rsidRPr="00E94EF7">
        <w:rPr>
          <w:rFonts w:ascii="Arial Narrow" w:hAnsi="Arial Narrow"/>
          <w:sz w:val="18"/>
          <w:szCs w:val="18"/>
        </w:rPr>
        <w:t>W ramach wsparcia dla biegłych rewidentów</w:t>
      </w:r>
      <w:r w:rsidRPr="007015C7">
        <w:rPr>
          <w:rFonts w:ascii="Arial Narrow" w:hAnsi="Arial Narrow"/>
          <w:b/>
          <w:bCs/>
          <w:sz w:val="18"/>
          <w:szCs w:val="18"/>
        </w:rPr>
        <w:t xml:space="preserve"> </w:t>
      </w:r>
      <w:r w:rsidRPr="00E94EF7">
        <w:rPr>
          <w:rFonts w:ascii="Arial Narrow" w:hAnsi="Arial Narrow"/>
          <w:sz w:val="18"/>
          <w:szCs w:val="18"/>
        </w:rPr>
        <w:t>zostało przygotowane</w:t>
      </w:r>
      <w:r>
        <w:rPr>
          <w:rFonts w:ascii="Arial Narrow" w:hAnsi="Arial Narrow"/>
          <w:b/>
          <w:bCs/>
          <w:sz w:val="18"/>
          <w:szCs w:val="18"/>
        </w:rPr>
        <w:t xml:space="preserve"> u</w:t>
      </w:r>
      <w:r w:rsidRPr="00E94EF7">
        <w:rPr>
          <w:rFonts w:ascii="Arial Narrow" w:hAnsi="Arial Narrow"/>
          <w:b/>
          <w:bCs/>
          <w:sz w:val="18"/>
          <w:szCs w:val="18"/>
        </w:rPr>
        <w:t>jednolicone brzmienie standardów</w:t>
      </w:r>
      <w:r w:rsidRPr="001F6F38">
        <w:t xml:space="preserve"> </w:t>
      </w:r>
      <w:r w:rsidRPr="00E94EF7">
        <w:rPr>
          <w:rFonts w:ascii="Arial Narrow" w:hAnsi="Arial Narrow"/>
          <w:sz w:val="18"/>
          <w:szCs w:val="18"/>
        </w:rPr>
        <w:t xml:space="preserve">(więcej na ten temat </w:t>
      </w:r>
      <w:r>
        <w:rPr>
          <w:rFonts w:ascii="Arial Narrow" w:hAnsi="Arial Narrow"/>
          <w:sz w:val="18"/>
          <w:szCs w:val="18"/>
        </w:rPr>
        <w:t>na stronie – „</w:t>
      </w:r>
      <w:hyperlink r:id="rId6" w:history="1">
        <w:r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bookmarkStart w:id="7" w:name="_Hlk155961508"/>
      <w:r w:rsidR="000868D7" w:rsidRPr="005921D6">
        <w:rPr>
          <w:rFonts w:ascii="Arial Narrow" w:hAnsi="Arial Narrow"/>
          <w:sz w:val="18"/>
          <w:szCs w:val="18"/>
        </w:rPr>
        <w:t>.</w:t>
      </w:r>
      <w:bookmarkEnd w:id="7"/>
    </w:p>
  </w:footnote>
  <w:footnote w:id="4">
    <w:p w14:paraId="662D10B6" w14:textId="27595E09" w:rsidR="008B6793" w:rsidRPr="000074A6" w:rsidRDefault="008B6793" w:rsidP="000074A6">
      <w:pPr>
        <w:pStyle w:val="Tekstprzypisudolnego"/>
        <w:ind w:left="284" w:hanging="284"/>
        <w:jc w:val="both"/>
        <w:rPr>
          <w:rFonts w:ascii="Arial Narrow" w:hAnsi="Arial Narrow"/>
          <w:sz w:val="18"/>
          <w:szCs w:val="18"/>
        </w:rPr>
      </w:pPr>
      <w:r>
        <w:rPr>
          <w:rStyle w:val="Odwoanieprzypisudolnego"/>
        </w:rPr>
        <w:footnoteRef/>
      </w:r>
      <w:r>
        <w:t xml:space="preserve"> </w:t>
      </w:r>
      <w:r w:rsidR="005921D6">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sidR="00C90199">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5">
    <w:p w14:paraId="70FEF8C6" w14:textId="77777777" w:rsidR="00285122" w:rsidRDefault="00285122" w:rsidP="00285122">
      <w:pPr>
        <w:pStyle w:val="Tekstprzypisudolnego"/>
        <w:ind w:left="284" w:hanging="284"/>
        <w:jc w:val="both"/>
        <w:rPr>
          <w:rFonts w:ascii="Arial Narrow" w:hAnsi="Arial Narrow"/>
          <w:sz w:val="18"/>
          <w:szCs w:val="18"/>
        </w:rPr>
      </w:pPr>
      <w:r w:rsidRPr="00E94EF7">
        <w:rPr>
          <w:rStyle w:val="Odwoanieprzypisudolnego"/>
          <w:sz w:val="18"/>
          <w:szCs w:val="18"/>
        </w:rPr>
        <w:footnoteRef/>
      </w:r>
      <w:r w:rsidRPr="00E94EF7">
        <w:rPr>
          <w:sz w:val="18"/>
          <w:szCs w:val="18"/>
        </w:rPr>
        <w:t xml:space="preserve"> </w:t>
      </w:r>
      <w:r w:rsidRPr="00E94EF7">
        <w:rPr>
          <w:sz w:val="18"/>
          <w:szCs w:val="18"/>
        </w:rPr>
        <w:tab/>
      </w:r>
      <w:bookmarkStart w:id="11" w:name="_Hlk189229788"/>
      <w:r w:rsidRPr="00E526B4">
        <w:rPr>
          <w:rFonts w:ascii="Arial Narrow" w:hAnsi="Arial Narrow"/>
          <w:b/>
          <w:bCs/>
          <w:color w:val="FF0000"/>
          <w:sz w:val="18"/>
          <w:szCs w:val="18"/>
        </w:rPr>
        <w:t>Uwaga</w:t>
      </w:r>
      <w:r w:rsidRPr="00E94EF7">
        <w:rPr>
          <w:rFonts w:ascii="Arial Narrow" w:hAnsi="Arial Narrow"/>
          <w:b/>
          <w:bCs/>
          <w:color w:val="FF0000"/>
          <w:sz w:val="18"/>
          <w:szCs w:val="18"/>
        </w:rPr>
        <w:t>:</w:t>
      </w:r>
      <w:r w:rsidRPr="00E94EF7">
        <w:rPr>
          <w:rFonts w:ascii="Arial Narrow" w:hAnsi="Arial Narrow"/>
          <w:color w:val="FF0000"/>
          <w:sz w:val="18"/>
          <w:szCs w:val="18"/>
        </w:rPr>
        <w:t xml:space="preserve"> </w:t>
      </w:r>
      <w:r w:rsidRPr="00E526B4">
        <w:rPr>
          <w:rFonts w:ascii="Arial Narrow" w:hAnsi="Arial Narrow"/>
          <w:sz w:val="18"/>
          <w:szCs w:val="18"/>
        </w:rPr>
        <w:t>Nowa uchwała</w:t>
      </w:r>
      <w:r w:rsidRPr="00E94EF7">
        <w:rPr>
          <w:rFonts w:ascii="Arial Narrow" w:hAnsi="Arial Narrow"/>
          <w:sz w:val="18"/>
          <w:szCs w:val="18"/>
        </w:rPr>
        <w:t xml:space="preserve"> </w:t>
      </w:r>
      <w:r w:rsidRPr="00E526B4">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E94EF7">
        <w:rPr>
          <w:rFonts w:ascii="Arial Narrow" w:hAnsi="Arial Narrow"/>
          <w:b/>
          <w:bCs/>
          <w:sz w:val="18"/>
          <w:szCs w:val="18"/>
        </w:rPr>
        <w:t>, dla których warunki zlecenia zostały uzgodnione 1 lipca 2024 r. lub później</w:t>
      </w:r>
      <w:r w:rsidRPr="00E526B4">
        <w:rPr>
          <w:rFonts w:ascii="Arial Narrow" w:hAnsi="Arial Narrow"/>
          <w:sz w:val="18"/>
          <w:szCs w:val="18"/>
        </w:rPr>
        <w:t xml:space="preserve">, z możliwością wcześniejszego stosowania (więcej na temat tej uchwały można przeczytać w aktualności pt. </w:t>
      </w:r>
      <w:hyperlink r:id="rId7" w:history="1">
        <w:r w:rsidRPr="00E526B4">
          <w:rPr>
            <w:rStyle w:val="Hipercze"/>
            <w:rFonts w:ascii="Arial Narrow" w:hAnsi="Arial Narrow"/>
            <w:sz w:val="18"/>
            <w:szCs w:val="18"/>
          </w:rPr>
          <w:t>„Nowy Kodeks etyki przyjęty”</w:t>
        </w:r>
      </w:hyperlink>
      <w:r w:rsidRPr="00E526B4">
        <w:rPr>
          <w:rFonts w:ascii="Arial Narrow" w:hAnsi="Arial Narrow"/>
          <w:sz w:val="18"/>
          <w:szCs w:val="18"/>
        </w:rPr>
        <w:t>).</w:t>
      </w:r>
    </w:p>
    <w:p w14:paraId="48D3E72B" w14:textId="566B385C" w:rsidR="00285122" w:rsidRPr="00E94EF7" w:rsidRDefault="00285122" w:rsidP="00285122">
      <w:pPr>
        <w:pStyle w:val="Tekstprzypisudolnego"/>
        <w:ind w:left="284"/>
        <w:jc w:val="both"/>
        <w:rPr>
          <w:rFonts w:ascii="Arial Narrow" w:hAnsi="Arial Narrow"/>
          <w:sz w:val="18"/>
          <w:szCs w:val="18"/>
        </w:rPr>
      </w:pPr>
      <w:bookmarkStart w:id="12" w:name="_Hlk189229807"/>
      <w:bookmarkEnd w:id="11"/>
      <w:r w:rsidRPr="00E526B4">
        <w:rPr>
          <w:rFonts w:ascii="Arial Narrow" w:hAnsi="Arial Narrow"/>
          <w:sz w:val="18"/>
          <w:szCs w:val="18"/>
        </w:rPr>
        <w:t xml:space="preserve">Jeżeli warunki zlecenia badania zostały </w:t>
      </w:r>
      <w:r w:rsidRPr="00E94EF7">
        <w:rPr>
          <w:rFonts w:ascii="Arial Narrow" w:hAnsi="Arial Narrow"/>
          <w:b/>
          <w:bCs/>
          <w:sz w:val="18"/>
          <w:szCs w:val="18"/>
        </w:rPr>
        <w:t xml:space="preserve">uzgodnione przed 1 lipca 2024 r., a firma audytorska nie zdecydowała </w:t>
      </w:r>
      <w:r w:rsidRPr="00A837CA">
        <w:rPr>
          <w:rFonts w:ascii="Arial Narrow" w:hAnsi="Arial Narrow"/>
          <w:b/>
          <w:bCs/>
          <w:sz w:val="18"/>
          <w:szCs w:val="18"/>
        </w:rPr>
        <w:t xml:space="preserve">o </w:t>
      </w:r>
      <w:r w:rsidRPr="0093158E">
        <w:rPr>
          <w:rFonts w:ascii="Arial Narrow" w:hAnsi="Arial Narrow"/>
          <w:b/>
          <w:bCs/>
          <w:sz w:val="18"/>
          <w:szCs w:val="18"/>
        </w:rPr>
        <w:t>wcześniejszy</w:t>
      </w:r>
      <w:r w:rsidRPr="00A837CA">
        <w:rPr>
          <w:rFonts w:ascii="Arial Narrow" w:hAnsi="Arial Narrow"/>
          <w:b/>
          <w:bCs/>
          <w:sz w:val="18"/>
          <w:szCs w:val="18"/>
        </w:rPr>
        <w:t>m</w:t>
      </w:r>
      <w:r w:rsidRPr="0093158E">
        <w:rPr>
          <w:rFonts w:ascii="Arial Narrow" w:hAnsi="Arial Narrow"/>
          <w:b/>
          <w:bCs/>
          <w:sz w:val="18"/>
          <w:szCs w:val="18"/>
        </w:rPr>
        <w:t xml:space="preserve"> zastosowani</w:t>
      </w:r>
      <w:r w:rsidRPr="00A837CA">
        <w:rPr>
          <w:rFonts w:ascii="Arial Narrow" w:hAnsi="Arial Narrow"/>
          <w:b/>
          <w:bCs/>
          <w:sz w:val="18"/>
          <w:szCs w:val="18"/>
        </w:rPr>
        <w:t>u</w:t>
      </w:r>
      <w:r w:rsidRPr="00E94EF7">
        <w:rPr>
          <w:rFonts w:ascii="Arial Narrow" w:hAnsi="Arial Narrow"/>
          <w:b/>
          <w:bCs/>
          <w:sz w:val="18"/>
          <w:szCs w:val="18"/>
        </w:rPr>
        <w:t xml:space="preserve"> nowego Kodeksu etyki </w:t>
      </w:r>
      <w:r w:rsidRPr="00E526B4">
        <w:rPr>
          <w:rFonts w:ascii="Arial Narrow" w:hAnsi="Arial Narrow"/>
          <w:sz w:val="18"/>
          <w:szCs w:val="18"/>
        </w:rPr>
        <w:t xml:space="preserve">wówczas brzmienie tego akapitu pozostaje niezmienione w stosunku przykładowego sprawozdania z badania za 2023 r. - </w:t>
      </w:r>
      <w:bookmarkEnd w:id="12"/>
      <w:r w:rsidRPr="00E526B4">
        <w:rPr>
          <w:rFonts w:ascii="Arial Narrow" w:hAnsi="Arial Narrow"/>
          <w:sz w:val="18"/>
          <w:szCs w:val="18"/>
        </w:rPr>
        <w:t>„</w:t>
      </w:r>
      <w:r w:rsidR="0093158E" w:rsidRPr="0093158E">
        <w:rPr>
          <w:rFonts w:ascii="Arial Narrow" w:hAnsi="Arial Narrow"/>
          <w:sz w:val="18"/>
          <w:szCs w:val="18"/>
        </w:rPr>
        <w:t>Jesteśmy niezależni od Spółki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w:t>
      </w:r>
      <w:r w:rsidR="0093158E" w:rsidRPr="0093158E">
        <w:rPr>
          <w:rFonts w:ascii="Arial Narrow" w:hAnsi="Arial Narrow"/>
          <w:sz w:val="18"/>
          <w:szCs w:val="18"/>
          <w:vertAlign w:val="superscript"/>
        </w:rPr>
        <w:footnoteRef/>
      </w:r>
      <w:r w:rsidR="0093158E" w:rsidRPr="0093158E">
        <w:rPr>
          <w:rFonts w:ascii="Arial Narrow" w:hAnsi="Arial Narrow"/>
          <w:sz w:val="18"/>
          <w:szCs w:val="18"/>
        </w:rPr>
        <w:t>,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Spółki zgodnie z wymogami niezależności określonymi w Ustawie o biegłych rewidentach oraz w Rozporządzeniu UE.</w:t>
      </w:r>
      <w:r w:rsidRPr="00E526B4">
        <w:rPr>
          <w:rFonts w:ascii="Arial Narrow" w:hAnsi="Arial Narrow"/>
          <w:sz w:val="18"/>
          <w:szCs w:val="18"/>
        </w:rPr>
        <w:t>”</w:t>
      </w:r>
    </w:p>
  </w:footnote>
  <w:footnote w:id="6">
    <w:p w14:paraId="2DCFE97A" w14:textId="055BB099"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Jak zauważono w paragrafie A16 </w:t>
      </w:r>
      <w:hyperlink r:id="rId8" w:history="1">
        <w:r w:rsidRPr="001E440C">
          <w:rPr>
            <w:rStyle w:val="Hipercze"/>
            <w:rFonts w:ascii="Arial Narrow" w:hAnsi="Arial Narrow" w:cs="Times New Roman"/>
            <w:sz w:val="18"/>
            <w:szCs w:val="18"/>
          </w:rPr>
          <w:t>KSB 706 (Z)</w:t>
        </w:r>
      </w:hyperlink>
      <w:r w:rsidRPr="00422CAD">
        <w:rPr>
          <w:rFonts w:ascii="Arial Narrow" w:hAnsi="Arial Narrow" w:cs="Times New Roman"/>
          <w:sz w:val="18"/>
          <w:szCs w:val="18"/>
        </w:rPr>
        <w:t>,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7">
    <w:p w14:paraId="1C3CC032" w14:textId="4F50804F"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 xml:space="preserve">Zgodnie z par. 13 </w:t>
      </w:r>
      <w:hyperlink r:id="rId9" w:history="1">
        <w:r w:rsidRPr="00C23FDC">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9">
    <w:p w14:paraId="3598B93C" w14:textId="1EF1590A"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EA666A">
        <w:rPr>
          <w:rFonts w:ascii="Arial Narrow" w:hAnsi="Arial Narrow" w:cs="Times New Roman"/>
          <w:sz w:val="18"/>
          <w:szCs w:val="18"/>
        </w:rPr>
        <w:t>(</w:t>
      </w:r>
      <w:r>
        <w:rPr>
          <w:rFonts w:ascii="Arial Narrow" w:hAnsi="Arial Narrow" w:cs="Times New Roman"/>
          <w:sz w:val="18"/>
          <w:szCs w:val="18"/>
        </w:rPr>
        <w:t>b</w:t>
      </w:r>
      <w:r w:rsidR="00EA666A">
        <w:rPr>
          <w:rFonts w:ascii="Arial Narrow" w:hAnsi="Arial Narrow" w:cs="Times New Roman"/>
          <w:sz w:val="18"/>
          <w:szCs w:val="18"/>
        </w:rPr>
        <w:t>)</w:t>
      </w:r>
      <w:r>
        <w:rPr>
          <w:rFonts w:ascii="Arial Narrow" w:hAnsi="Arial Narrow" w:cs="Times New Roman"/>
          <w:sz w:val="18"/>
          <w:szCs w:val="18"/>
        </w:rPr>
        <w:t xml:space="preserve"> </w:t>
      </w:r>
      <w:hyperlink r:id="rId10" w:history="1">
        <w:r w:rsidRPr="00947869">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10">
    <w:p w14:paraId="3F07048B" w14:textId="77777777" w:rsidR="000D0C47" w:rsidRDefault="000D0C47" w:rsidP="000D0C47">
      <w:pPr>
        <w:pStyle w:val="Tekstprzypisudolnego"/>
        <w:ind w:left="284" w:hanging="284"/>
      </w:pPr>
      <w:r w:rsidRPr="00E52E36">
        <w:rPr>
          <w:rStyle w:val="Odwoanieprzypisudolnego"/>
          <w:rFonts w:ascii="Arial Narrow" w:hAnsi="Arial Narrow"/>
          <w:sz w:val="18"/>
          <w:szCs w:val="18"/>
        </w:rPr>
        <w:footnoteRef/>
      </w:r>
      <w:r w:rsidRPr="00E52E36">
        <w:rPr>
          <w:rFonts w:ascii="Arial Narrow" w:hAnsi="Arial Narrow"/>
          <w:sz w:val="18"/>
          <w:szCs w:val="18"/>
        </w:rP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11"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1">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2">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3">
    <w:p w14:paraId="67CF20E8" w14:textId="322728B5" w:rsidR="006D5FA5" w:rsidRPr="006D5FA5" w:rsidRDefault="006D5FA5" w:rsidP="006D5FA5">
      <w:pPr>
        <w:pStyle w:val="Tekstprzypisudolnego"/>
        <w:ind w:left="284" w:hanging="284"/>
        <w:jc w:val="both"/>
        <w:rPr>
          <w:rFonts w:ascii="Arial Narrow" w:hAnsi="Arial Narrow"/>
          <w:sz w:val="18"/>
          <w:szCs w:val="18"/>
        </w:rPr>
      </w:pPr>
      <w:r w:rsidRPr="006D5FA5">
        <w:rPr>
          <w:rStyle w:val="Odwoanieprzypisudolnego"/>
          <w:rFonts w:ascii="Arial Narrow" w:hAnsi="Arial Narrow"/>
          <w:sz w:val="18"/>
          <w:szCs w:val="18"/>
        </w:rPr>
        <w:footnoteRef/>
      </w:r>
      <w:r w:rsidRPr="006D5FA5">
        <w:rPr>
          <w:rFonts w:ascii="Arial Narrow" w:hAnsi="Arial Narrow"/>
          <w:sz w:val="18"/>
          <w:szCs w:val="18"/>
        </w:rPr>
        <w:t xml:space="preserve"> </w:t>
      </w:r>
      <w:r w:rsidRPr="006D5FA5">
        <w:rPr>
          <w:rFonts w:ascii="Arial Narrow" w:hAnsi="Arial Narrow"/>
          <w:sz w:val="18"/>
          <w:szCs w:val="18"/>
        </w:rPr>
        <w:tab/>
      </w:r>
      <w:bookmarkStart w:id="18" w:name="_Hlk190164294"/>
      <w:r w:rsidRPr="00967B36">
        <w:rPr>
          <w:rFonts w:ascii="Arial Narrow" w:hAnsi="Arial Narrow"/>
          <w:sz w:val="18"/>
          <w:szCs w:val="18"/>
        </w:rPr>
        <w:t>Zapis „w zakresie niedotyczącym sprawozdawczości zrównoważonego rozwoju” został dodany jako wskazanie ustawowej odpowiedzialności biegłego rewidenta wynikającej z art. 8</w:t>
      </w:r>
      <w:r w:rsidR="006B65D1">
        <w:rPr>
          <w:rFonts w:ascii="Arial Narrow" w:hAnsi="Arial Narrow"/>
          <w:sz w:val="18"/>
          <w:szCs w:val="18"/>
        </w:rPr>
        <w:t>3</w:t>
      </w:r>
      <w:r w:rsidRPr="00967B36">
        <w:rPr>
          <w:rFonts w:ascii="Arial Narrow" w:hAnsi="Arial Narrow"/>
          <w:sz w:val="18"/>
          <w:szCs w:val="18"/>
        </w:rPr>
        <w:t xml:space="preserve"> ust. 3 pkt 10 i 11 ustawy o biegłych rewidentach</w:t>
      </w:r>
      <w:bookmarkEnd w:id="18"/>
      <w:r w:rsidRPr="00967B36">
        <w:rPr>
          <w:rFonts w:ascii="Arial Narrow" w:hAnsi="Arial Narrow"/>
          <w:sz w:val="18"/>
          <w:szCs w:val="18"/>
        </w:rPr>
        <w:t>.</w:t>
      </w:r>
    </w:p>
  </w:footnote>
  <w:footnote w:id="14">
    <w:p w14:paraId="64CE0A17" w14:textId="05BADA5D" w:rsidR="008A0C6E" w:rsidRPr="00967B36" w:rsidRDefault="008A0C6E" w:rsidP="008A0C6E">
      <w:pPr>
        <w:pStyle w:val="Tekstprzypisudolnego"/>
        <w:ind w:left="284" w:hanging="284"/>
        <w:jc w:val="both"/>
        <w:rPr>
          <w:rFonts w:ascii="Arial Narrow" w:hAnsi="Arial Narrow"/>
          <w:sz w:val="18"/>
          <w:szCs w:val="18"/>
        </w:rPr>
      </w:pPr>
      <w:r w:rsidRPr="00362E2D">
        <w:rPr>
          <w:rStyle w:val="Odwoanieprzypisudolnego"/>
          <w:rFonts w:ascii="Arial Narrow" w:hAnsi="Arial Narrow"/>
          <w:sz w:val="18"/>
          <w:szCs w:val="18"/>
        </w:rPr>
        <w:footnoteRef/>
      </w:r>
      <w:r w:rsidRPr="00362E2D">
        <w:rPr>
          <w:rFonts w:ascii="Arial Narrow" w:hAnsi="Arial Narrow"/>
          <w:sz w:val="18"/>
          <w:szCs w:val="18"/>
        </w:rPr>
        <w:t xml:space="preserve"> </w:t>
      </w:r>
      <w:bookmarkStart w:id="19" w:name="_Hlk189230323"/>
      <w:r w:rsidRPr="00362E2D">
        <w:rPr>
          <w:rFonts w:ascii="Arial Narrow" w:hAnsi="Arial Narrow"/>
          <w:sz w:val="18"/>
          <w:szCs w:val="18"/>
        </w:rPr>
        <w:tab/>
      </w:r>
      <w:hyperlink r:id="rId12" w:history="1">
        <w:r w:rsidRPr="00967B36">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hyperlink>
      <w:r w:rsidRPr="00967B36">
        <w:rPr>
          <w:rFonts w:ascii="Arial Narrow" w:hAnsi="Arial Narrow"/>
          <w:sz w:val="18"/>
          <w:szCs w:val="18"/>
        </w:rPr>
        <w:t xml:space="preserve"> wprowadziła zmiany brzmienia m.in. art. 8</w:t>
      </w:r>
      <w:r w:rsidR="006B65D1">
        <w:rPr>
          <w:rFonts w:ascii="Arial Narrow" w:hAnsi="Arial Narrow"/>
          <w:sz w:val="18"/>
          <w:szCs w:val="18"/>
        </w:rPr>
        <w:t>3</w:t>
      </w:r>
      <w:r w:rsidRPr="00967B36">
        <w:rPr>
          <w:rFonts w:ascii="Arial Narrow" w:hAnsi="Arial Narrow"/>
          <w:sz w:val="18"/>
          <w:szCs w:val="18"/>
        </w:rPr>
        <w:t xml:space="preserve"> ustawy o biegłych rewidentach dotyczące ust. 3 – pkt 10 i 11 otrzymały brzmienie:</w:t>
      </w:r>
    </w:p>
    <w:p w14:paraId="4F661216" w14:textId="77777777" w:rsidR="008A0C6E" w:rsidRPr="00967B36" w:rsidRDefault="008A0C6E" w:rsidP="008A0C6E">
      <w:pPr>
        <w:pStyle w:val="Tekstprzypisudolnego"/>
        <w:ind w:left="567" w:hanging="283"/>
        <w:jc w:val="both"/>
        <w:rPr>
          <w:rFonts w:ascii="Arial Narrow" w:hAnsi="Arial Narrow"/>
          <w:sz w:val="18"/>
          <w:szCs w:val="18"/>
        </w:rPr>
      </w:pPr>
      <w:r w:rsidRPr="00967B36">
        <w:rPr>
          <w:rFonts w:ascii="Arial Narrow" w:hAnsi="Arial Narrow"/>
          <w:sz w:val="18"/>
          <w:szCs w:val="18"/>
        </w:rPr>
        <w:t xml:space="preserve">„10) opinię, czy sprawozdanie z działalności, </w:t>
      </w:r>
      <w:r w:rsidRPr="00967B36">
        <w:rPr>
          <w:rFonts w:ascii="Arial Narrow" w:hAnsi="Arial Narrow"/>
          <w:b/>
          <w:bCs/>
          <w:sz w:val="18"/>
          <w:szCs w:val="18"/>
        </w:rPr>
        <w:t>w zakresie niedotyczącym sprawozdawczości zrównoważonego rozwoju,</w:t>
      </w:r>
      <w:r w:rsidRPr="00967B36">
        <w:rPr>
          <w:rFonts w:ascii="Arial Narrow" w:hAnsi="Arial Narrow"/>
          <w:sz w:val="18"/>
          <w:szCs w:val="18"/>
        </w:rPr>
        <w:t xml:space="preserve"> zostało sporządzone zgodnie z przepisami oraz czy jest zgodne z informacjami zawartymi w </w:t>
      </w:r>
      <w:r w:rsidRPr="00967B36">
        <w:rPr>
          <w:rFonts w:ascii="Arial Narrow" w:hAnsi="Arial Narrow"/>
          <w:i/>
          <w:iCs/>
          <w:sz w:val="18"/>
          <w:szCs w:val="18"/>
        </w:rPr>
        <w:t xml:space="preserve">&lt;wykreślono słowo rocznym&gt; </w:t>
      </w:r>
      <w:r w:rsidRPr="00967B36">
        <w:rPr>
          <w:rFonts w:ascii="Arial Narrow" w:hAnsi="Arial Narrow"/>
          <w:sz w:val="18"/>
          <w:szCs w:val="18"/>
        </w:rPr>
        <w:t>sprawozdaniu finansowym;</w:t>
      </w:r>
    </w:p>
    <w:p w14:paraId="19D0A7E4" w14:textId="77777777" w:rsidR="008A0C6E" w:rsidRPr="00967B36" w:rsidRDefault="008A0C6E" w:rsidP="008A0C6E">
      <w:pPr>
        <w:pStyle w:val="Tekstprzypisudolnego"/>
        <w:ind w:left="567" w:hanging="283"/>
        <w:jc w:val="both"/>
        <w:rPr>
          <w:rFonts w:ascii="Arial Narrow" w:hAnsi="Arial Narrow"/>
          <w:sz w:val="18"/>
          <w:szCs w:val="18"/>
        </w:rPr>
      </w:pPr>
      <w:r w:rsidRPr="00967B36">
        <w:rPr>
          <w:rFonts w:ascii="Arial Narrow" w:hAnsi="Arial Narrow"/>
          <w:sz w:val="18"/>
          <w:szCs w:val="18"/>
        </w:rPr>
        <w:t>11) oświadczenie o tym, czy w świetle wiedzy o jednostce i jej otoczeniu uzyskanej podczas badania stwierdzono istotne zniekształcenia w sprawozdaniu z działalności</w:t>
      </w:r>
      <w:r w:rsidRPr="00967B36">
        <w:rPr>
          <w:rFonts w:ascii="Arial Narrow" w:hAnsi="Arial Narrow"/>
          <w:b/>
          <w:bCs/>
          <w:sz w:val="18"/>
          <w:szCs w:val="18"/>
        </w:rPr>
        <w:t>, w zakresie niedotyczącym sprawozdawczości zrównoważonego rozwoju,</w:t>
      </w:r>
      <w:r w:rsidRPr="00967B36">
        <w:rPr>
          <w:rFonts w:ascii="Arial Narrow" w:hAnsi="Arial Narrow"/>
          <w:sz w:val="18"/>
          <w:szCs w:val="18"/>
        </w:rPr>
        <w:t xml:space="preserve"> oraz wskazanie, na czym polega każde takie istotne zniekształcenie;”. </w:t>
      </w:r>
    </w:p>
    <w:p w14:paraId="74C59DC2" w14:textId="53542097" w:rsidR="008A0C6E" w:rsidRPr="00967B36" w:rsidRDefault="008A0C6E" w:rsidP="008A0C6E">
      <w:pPr>
        <w:pStyle w:val="Tekstprzypisudolnego"/>
        <w:ind w:left="284"/>
        <w:jc w:val="both"/>
        <w:rPr>
          <w:rFonts w:ascii="Arial Narrow" w:hAnsi="Arial Narrow"/>
          <w:b/>
          <w:bCs/>
          <w:sz w:val="18"/>
          <w:szCs w:val="18"/>
        </w:rPr>
      </w:pPr>
      <w:r w:rsidRPr="00967B36">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C14068">
        <w:rPr>
          <w:rFonts w:ascii="Arial Narrow" w:hAnsi="Arial Narrow"/>
          <w:b/>
          <w:bCs/>
          <w:sz w:val="18"/>
          <w:szCs w:val="18"/>
        </w:rPr>
        <w:t xml:space="preserve"> </w:t>
      </w:r>
      <w:r w:rsidRPr="00967B36">
        <w:rPr>
          <w:rFonts w:ascii="Arial Narrow" w:hAnsi="Arial Narrow"/>
          <w:b/>
          <w:bCs/>
          <w:sz w:val="18"/>
          <w:szCs w:val="18"/>
        </w:rPr>
        <w:t xml:space="preserve">- największych jednostek zainteresowania publicznego (JZP) i ich grup kapitałowych. </w:t>
      </w:r>
    </w:p>
    <w:p w14:paraId="16D0E931" w14:textId="023B2A65" w:rsidR="008A0C6E" w:rsidRDefault="008A0C6E" w:rsidP="00A837CA">
      <w:pPr>
        <w:pStyle w:val="Tekstprzypisudolnego"/>
        <w:ind w:left="284"/>
        <w:jc w:val="both"/>
      </w:pPr>
      <w:r w:rsidRPr="00967B36">
        <w:rPr>
          <w:rFonts w:ascii="Arial Narrow" w:hAnsi="Arial Narrow"/>
          <w:sz w:val="18"/>
          <w:szCs w:val="18"/>
        </w:rPr>
        <w:t>W „Opinii o Sprawozdaniu z działalności” zamiast ogólnego sformułowania „o zgodności z przepisami” mamy wskazane konkretne kryterium oceny, czyli art. 49 ustawy o rachunkowości. Art. 49 nie odnosi się do sprawozdawczości zrównoważonego rozwoju ani nie zawiera wymogów związanych z tą sprawozdawczością. W związku z tym, w tym akapicie przykładowego sprawozdania z badania jest pominięty zacytowany wyżej, rozszerzony zapis art. 8</w:t>
      </w:r>
      <w:r w:rsidR="006B65D1">
        <w:rPr>
          <w:rFonts w:ascii="Arial Narrow" w:hAnsi="Arial Narrow"/>
          <w:sz w:val="18"/>
          <w:szCs w:val="18"/>
        </w:rPr>
        <w:t>3</w:t>
      </w:r>
      <w:r w:rsidRPr="00967B36">
        <w:rPr>
          <w:rFonts w:ascii="Arial Narrow" w:hAnsi="Arial Narrow"/>
          <w:sz w:val="18"/>
          <w:szCs w:val="18"/>
        </w:rPr>
        <w:t xml:space="preserve"> ust. 3 pkt 10) ustawy o biegłych rewidentach – „w zakresie niedotyczącym sprawozdawczości zrównoważonego rozwoju”.</w:t>
      </w:r>
      <w:bookmarkEnd w:id="19"/>
    </w:p>
  </w:footnote>
  <w:footnote w:id="15">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6">
    <w:p w14:paraId="4E5BB93C" w14:textId="745E70A8" w:rsidR="00CE219B" w:rsidRPr="00967B36" w:rsidRDefault="008A0C6E" w:rsidP="00CE219B">
      <w:pPr>
        <w:pStyle w:val="Tekstprzypisudolnego"/>
        <w:ind w:left="284" w:hanging="284"/>
        <w:jc w:val="both"/>
        <w:rPr>
          <w:rFonts w:ascii="Arial Narrow" w:hAnsi="Arial Narrow"/>
          <w:sz w:val="18"/>
          <w:szCs w:val="18"/>
        </w:rPr>
      </w:pPr>
      <w:r w:rsidRPr="00362E2D">
        <w:rPr>
          <w:rStyle w:val="Odwoanieprzypisudolnego"/>
          <w:rFonts w:ascii="Arial Narrow" w:hAnsi="Arial Narrow"/>
          <w:sz w:val="18"/>
          <w:szCs w:val="18"/>
        </w:rPr>
        <w:footnoteRef/>
      </w:r>
      <w:r w:rsidRPr="00362E2D">
        <w:rPr>
          <w:rFonts w:ascii="Arial Narrow" w:hAnsi="Arial Narrow"/>
          <w:sz w:val="18"/>
          <w:szCs w:val="18"/>
        </w:rPr>
        <w:t xml:space="preserve"> </w:t>
      </w:r>
      <w:r w:rsidRPr="00362E2D">
        <w:rPr>
          <w:rFonts w:ascii="Arial Narrow" w:hAnsi="Arial Narrow"/>
          <w:sz w:val="18"/>
          <w:szCs w:val="18"/>
        </w:rPr>
        <w:tab/>
      </w:r>
      <w:bookmarkStart w:id="21" w:name="_Hlk189646849"/>
      <w:bookmarkStart w:id="22" w:name="_Hlk189655044"/>
      <w:r w:rsidR="00CE219B" w:rsidRPr="00967B36">
        <w:rPr>
          <w:rFonts w:ascii="Arial Narrow" w:hAnsi="Arial Narrow"/>
          <w:sz w:val="18"/>
          <w:szCs w:val="18"/>
        </w:rPr>
        <w:t>Spójrz także na wyjaśnienie w przypisie dolnym nr 1</w:t>
      </w:r>
      <w:r w:rsidR="00967B36" w:rsidRPr="00967B36">
        <w:rPr>
          <w:rFonts w:ascii="Arial Narrow" w:hAnsi="Arial Narrow"/>
          <w:sz w:val="18"/>
          <w:szCs w:val="18"/>
        </w:rPr>
        <w:t>4</w:t>
      </w:r>
      <w:r w:rsidR="00CE219B" w:rsidRPr="00967B36">
        <w:rPr>
          <w:rFonts w:ascii="Arial Narrow" w:hAnsi="Arial Narrow"/>
          <w:sz w:val="18"/>
          <w:szCs w:val="18"/>
        </w:rPr>
        <w:t xml:space="preserve">. </w:t>
      </w:r>
    </w:p>
    <w:p w14:paraId="103A00EE" w14:textId="57AC9ADA" w:rsidR="008A0C6E" w:rsidRPr="00967B36" w:rsidRDefault="00CE219B" w:rsidP="00CE219B">
      <w:pPr>
        <w:pStyle w:val="Tekstprzypisudolnego"/>
        <w:ind w:left="284"/>
        <w:jc w:val="both"/>
        <w:rPr>
          <w:rFonts w:ascii="Arial Narrow" w:hAnsi="Arial Narrow"/>
          <w:sz w:val="18"/>
          <w:szCs w:val="18"/>
        </w:rPr>
      </w:pPr>
      <w:r w:rsidRPr="00967B36">
        <w:rPr>
          <w:rFonts w:ascii="Arial Narrow" w:hAnsi="Arial Narrow"/>
          <w:sz w:val="18"/>
          <w:szCs w:val="18"/>
        </w:rPr>
        <w:t xml:space="preserve">Wymogi zawarte w </w:t>
      </w:r>
      <w:hyperlink r:id="rId13" w:history="1">
        <w:r w:rsidRPr="00967B36">
          <w:rPr>
            <w:rStyle w:val="Hipercze"/>
            <w:rFonts w:ascii="Arial Narrow" w:hAnsi="Arial Narrow"/>
            <w:sz w:val="18"/>
            <w:szCs w:val="18"/>
          </w:rPr>
          <w:t>KSB 720 (Z)</w:t>
        </w:r>
      </w:hyperlink>
      <w:r w:rsidRPr="00967B36">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w:t>
      </w:r>
      <w:r w:rsidR="006B65D1">
        <w:rPr>
          <w:rFonts w:ascii="Arial Narrow" w:hAnsi="Arial Narrow"/>
          <w:sz w:val="18"/>
          <w:szCs w:val="18"/>
        </w:rPr>
        <w:t>3</w:t>
      </w:r>
      <w:r w:rsidRPr="00967B36">
        <w:rPr>
          <w:rFonts w:ascii="Arial Narrow" w:hAnsi="Arial Narrow"/>
          <w:sz w:val="18"/>
          <w:szCs w:val="18"/>
        </w:rPr>
        <w:t xml:space="preserve"> ust. 3 pkt 11) ustawy o biegłych rewidentach – „w zakresie niedotyczącym sprawozdawczości zrównoważonego rozwoju”.</w:t>
      </w:r>
      <w:bookmarkEnd w:id="21"/>
    </w:p>
    <w:bookmarkEnd w:id="22"/>
  </w:footnote>
  <w:footnote w:id="17">
    <w:p w14:paraId="4D3058EC" w14:textId="77777777" w:rsidR="000D0C47" w:rsidRPr="00422CAD" w:rsidRDefault="000D0C47" w:rsidP="000D0C47">
      <w:pPr>
        <w:pStyle w:val="Tekstprzypisudolnego"/>
        <w:ind w:left="284" w:hanging="284"/>
        <w:rPr>
          <w:rFonts w:ascii="Arial Narrow" w:hAnsi="Arial Narrow"/>
          <w:sz w:val="18"/>
          <w:szCs w:val="18"/>
        </w:rPr>
      </w:pPr>
      <w:r w:rsidRPr="00967B36">
        <w:rPr>
          <w:rStyle w:val="Odwoanieprzypisudolnego"/>
          <w:rFonts w:ascii="Arial Narrow" w:hAnsi="Arial Narrow" w:cs="Times New Roman"/>
          <w:sz w:val="18"/>
          <w:szCs w:val="18"/>
        </w:rPr>
        <w:footnoteRef/>
      </w:r>
      <w:r w:rsidRPr="00967B36">
        <w:rPr>
          <w:rFonts w:ascii="Arial Narrow" w:hAnsi="Arial Narrow" w:cs="Times New Roman"/>
          <w:sz w:val="18"/>
          <w:szCs w:val="18"/>
        </w:rPr>
        <w:t xml:space="preserve"> </w:t>
      </w:r>
      <w:r w:rsidRPr="00967B36">
        <w:rPr>
          <w:rFonts w:ascii="Arial Narrow" w:hAnsi="Arial Narrow"/>
          <w:sz w:val="18"/>
          <w:szCs w:val="18"/>
        </w:rPr>
        <w:tab/>
        <w:t>Jeżeli stwierdzono, należy podać na czym polegają.</w:t>
      </w:r>
    </w:p>
  </w:footnote>
  <w:footnote w:id="18">
    <w:p w14:paraId="3C31531F" w14:textId="556FD51C" w:rsidR="009F2A00" w:rsidRPr="00A837CA" w:rsidRDefault="009F2A00" w:rsidP="009F2A00">
      <w:pPr>
        <w:pStyle w:val="Tekstprzypisudolnego"/>
        <w:ind w:left="284" w:hanging="284"/>
        <w:jc w:val="both"/>
        <w:rPr>
          <w:rFonts w:ascii="Arial Narrow" w:hAnsi="Arial Narrow"/>
          <w:sz w:val="18"/>
          <w:szCs w:val="18"/>
        </w:rPr>
      </w:pPr>
      <w:r w:rsidRPr="00A837CA">
        <w:rPr>
          <w:rStyle w:val="Odwoanieprzypisudolnego"/>
          <w:rFonts w:ascii="Arial Narrow" w:hAnsi="Arial Narrow"/>
          <w:sz w:val="18"/>
          <w:szCs w:val="18"/>
        </w:rPr>
        <w:footnoteRef/>
      </w:r>
      <w:r w:rsidRPr="00A837CA">
        <w:rPr>
          <w:rFonts w:ascii="Arial Narrow" w:hAnsi="Arial Narrow"/>
          <w:sz w:val="18"/>
          <w:szCs w:val="18"/>
        </w:rPr>
        <w:t xml:space="preserve"> </w:t>
      </w:r>
      <w:r w:rsidRPr="00A837CA">
        <w:rPr>
          <w:rFonts w:ascii="Arial Narrow" w:hAnsi="Arial Narrow"/>
          <w:sz w:val="18"/>
          <w:szCs w:val="18"/>
        </w:rPr>
        <w:tab/>
      </w:r>
      <w:r w:rsidRPr="00A837CA">
        <w:rPr>
          <w:rFonts w:ascii="Arial Narrow" w:hAnsi="Arial Narrow"/>
          <w:b/>
          <w:bCs/>
          <w:color w:val="FF0000"/>
          <w:sz w:val="18"/>
          <w:szCs w:val="18"/>
        </w:rPr>
        <w:t>Uwaga:</w:t>
      </w:r>
      <w:r w:rsidRPr="00A837CA">
        <w:rPr>
          <w:rFonts w:ascii="Arial Narrow" w:hAnsi="Arial Narrow"/>
          <w:color w:val="FF0000"/>
          <w:sz w:val="18"/>
          <w:szCs w:val="18"/>
        </w:rPr>
        <w:t xml:space="preserve"> </w:t>
      </w:r>
      <w:r w:rsidRPr="00A837CA">
        <w:rPr>
          <w:rFonts w:ascii="Arial Narrow" w:hAnsi="Arial Narrow"/>
          <w:sz w:val="18"/>
          <w:szCs w:val="18"/>
          <w:highlight w:val="lightGray"/>
        </w:rPr>
        <w:t>&lt;</w:t>
      </w:r>
      <w:r w:rsidRPr="009A44E0">
        <w:rPr>
          <w:rFonts w:ascii="Arial Narrow" w:hAnsi="Arial Narrow"/>
          <w:sz w:val="18"/>
          <w:szCs w:val="18"/>
          <w:highlight w:val="lightGray"/>
        </w:rPr>
        <w:t xml:space="preserve">W przypadku, gdy sprawozdanie z atestacji sprawozdawczości zrównoważonego rozwoju zawiera zmodyfikowaną opinię to kluczowy biegły rewident badający sprawozdanie finansowe zamieszcza informację </w:t>
      </w:r>
      <w:bookmarkStart w:id="27" w:name="_Hlk190699761"/>
      <w:r w:rsidRPr="003A6812">
        <w:rPr>
          <w:rFonts w:ascii="Arial Narrow" w:hAnsi="Arial Narrow"/>
          <w:sz w:val="18"/>
          <w:szCs w:val="18"/>
          <w:highlight w:val="lightGray"/>
        </w:rPr>
        <w:t>o tej modyfikacji</w:t>
      </w:r>
      <w:r w:rsidR="003A6812">
        <w:rPr>
          <w:rFonts w:ascii="Arial Narrow" w:hAnsi="Arial Narrow"/>
          <w:sz w:val="18"/>
          <w:szCs w:val="18"/>
          <w:highlight w:val="lightGray"/>
        </w:rPr>
        <w:t xml:space="preserve"> </w:t>
      </w:r>
      <w:bookmarkEnd w:id="27"/>
      <w:r w:rsidRPr="009A44E0">
        <w:rPr>
          <w:rFonts w:ascii="Arial Narrow" w:hAnsi="Arial Narrow"/>
          <w:sz w:val="18"/>
          <w:szCs w:val="18"/>
          <w:highlight w:val="lightGray"/>
        </w:rPr>
        <w:t>w swoim sprawozdaniu z badania sprawozdania finansowego.&gt;</w:t>
      </w:r>
      <w:r w:rsidRPr="00A837CA">
        <w:rPr>
          <w:rFonts w:ascii="Arial Narrow" w:hAnsi="Arial Narrow"/>
          <w:sz w:val="18"/>
          <w:szCs w:val="18"/>
        </w:rPr>
        <w:t xml:space="preserve"> </w:t>
      </w:r>
    </w:p>
  </w:footnote>
  <w:footnote w:id="19">
    <w:p w14:paraId="52D02203" w14:textId="77777777" w:rsidR="000D0C47" w:rsidRPr="001E085B" w:rsidRDefault="000D0C47" w:rsidP="000D0C47">
      <w:pPr>
        <w:pStyle w:val="Tekstprzypisudolnego"/>
        <w:ind w:left="284" w:hanging="284"/>
        <w:jc w:val="both"/>
        <w:rPr>
          <w:rFonts w:ascii="Arial Narrow" w:hAnsi="Arial Narrow" w:cstheme="majorHAnsi"/>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1E085B">
        <w:rPr>
          <w:rFonts w:ascii="Arial Narrow" w:hAnsi="Arial Narrow" w:cstheme="majorHAnsi"/>
          <w:sz w:val="18"/>
          <w:szCs w:val="18"/>
        </w:rPr>
        <w:t>ych</w:t>
      </w:r>
      <w:proofErr w:type="spellEnd"/>
      <w:r w:rsidRPr="001E085B">
        <w:rPr>
          <w:rFonts w:ascii="Arial Narrow" w:hAnsi="Arial Narrow" w:cstheme="majorHAnsi"/>
          <w:sz w:val="18"/>
          <w:szCs w:val="18"/>
        </w:rPr>
        <w:t>), wówczas mamy obowiązek wskazać je w sprawozdaniu z badania.</w:t>
      </w:r>
    </w:p>
  </w:footnote>
  <w:footnote w:id="20">
    <w:p w14:paraId="0A83B14A" w14:textId="03F37716" w:rsidR="005C272D" w:rsidRPr="005C272D" w:rsidRDefault="005C272D" w:rsidP="005C272D">
      <w:pPr>
        <w:pStyle w:val="Tekstprzypisudolnego"/>
        <w:ind w:left="284" w:hanging="284"/>
        <w:jc w:val="both"/>
        <w:rPr>
          <w:rFonts w:ascii="Arial Narrow" w:hAnsi="Arial Narrow"/>
          <w:sz w:val="18"/>
          <w:szCs w:val="18"/>
        </w:rPr>
      </w:pPr>
      <w:r w:rsidRPr="00E52E36">
        <w:rPr>
          <w:rStyle w:val="Odwoanieprzypisudolnego"/>
          <w:rFonts w:ascii="Arial Narrow" w:hAnsi="Arial Narrow" w:cstheme="majorHAnsi"/>
          <w:sz w:val="18"/>
          <w:szCs w:val="18"/>
        </w:rPr>
        <w:footnoteRef/>
      </w:r>
      <w:r w:rsidR="001D5125">
        <w:t xml:space="preserve"> </w:t>
      </w:r>
      <w:r>
        <w:tab/>
      </w:r>
      <w:bookmarkStart w:id="28" w:name="_Hlk63082326"/>
      <w:bookmarkStart w:id="29" w:name="_Hlk63082327"/>
      <w:r w:rsidR="002F6AAF" w:rsidRPr="002F6AAF">
        <w:rPr>
          <w:rFonts w:ascii="Arial Narrow" w:hAnsi="Arial Narrow"/>
          <w:sz w:val="18"/>
          <w:szCs w:val="18"/>
        </w:rPr>
        <w:t xml:space="preserve">Zapoznaj się z interpretacją Ministerstwa Finansów – </w:t>
      </w:r>
      <w:hyperlink r:id="rId14"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28"/>
      <w:bookmarkEnd w:id="29"/>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26E2752"/>
    <w:multiLevelType w:val="hybridMultilevel"/>
    <w:tmpl w:val="74FC85D4"/>
    <w:lvl w:ilvl="0" w:tplc="A2867CBC">
      <w:start w:val="1"/>
      <w:numFmt w:val="bullet"/>
      <w:lvlText w:val=""/>
      <w:lvlJc w:val="left"/>
      <w:pPr>
        <w:ind w:left="720" w:hanging="360"/>
      </w:pPr>
      <w:rPr>
        <w:rFonts w:ascii="Symbol" w:hAnsi="Symbol"/>
      </w:rPr>
    </w:lvl>
    <w:lvl w:ilvl="1" w:tplc="B19AF4B2">
      <w:start w:val="1"/>
      <w:numFmt w:val="bullet"/>
      <w:lvlText w:val=""/>
      <w:lvlJc w:val="left"/>
      <w:pPr>
        <w:ind w:left="720" w:hanging="360"/>
      </w:pPr>
      <w:rPr>
        <w:rFonts w:ascii="Symbol" w:hAnsi="Symbol"/>
      </w:rPr>
    </w:lvl>
    <w:lvl w:ilvl="2" w:tplc="D30C1DC2">
      <w:start w:val="1"/>
      <w:numFmt w:val="bullet"/>
      <w:lvlText w:val=""/>
      <w:lvlJc w:val="left"/>
      <w:pPr>
        <w:ind w:left="720" w:hanging="360"/>
      </w:pPr>
      <w:rPr>
        <w:rFonts w:ascii="Symbol" w:hAnsi="Symbol"/>
      </w:rPr>
    </w:lvl>
    <w:lvl w:ilvl="3" w:tplc="01D0C736">
      <w:start w:val="1"/>
      <w:numFmt w:val="bullet"/>
      <w:lvlText w:val=""/>
      <w:lvlJc w:val="left"/>
      <w:pPr>
        <w:ind w:left="720" w:hanging="360"/>
      </w:pPr>
      <w:rPr>
        <w:rFonts w:ascii="Symbol" w:hAnsi="Symbol"/>
      </w:rPr>
    </w:lvl>
    <w:lvl w:ilvl="4" w:tplc="0BD40FF2">
      <w:start w:val="1"/>
      <w:numFmt w:val="bullet"/>
      <w:lvlText w:val=""/>
      <w:lvlJc w:val="left"/>
      <w:pPr>
        <w:ind w:left="720" w:hanging="360"/>
      </w:pPr>
      <w:rPr>
        <w:rFonts w:ascii="Symbol" w:hAnsi="Symbol"/>
      </w:rPr>
    </w:lvl>
    <w:lvl w:ilvl="5" w:tplc="1194B606">
      <w:start w:val="1"/>
      <w:numFmt w:val="bullet"/>
      <w:lvlText w:val=""/>
      <w:lvlJc w:val="left"/>
      <w:pPr>
        <w:ind w:left="720" w:hanging="360"/>
      </w:pPr>
      <w:rPr>
        <w:rFonts w:ascii="Symbol" w:hAnsi="Symbol"/>
      </w:rPr>
    </w:lvl>
    <w:lvl w:ilvl="6" w:tplc="A34AE716">
      <w:start w:val="1"/>
      <w:numFmt w:val="bullet"/>
      <w:lvlText w:val=""/>
      <w:lvlJc w:val="left"/>
      <w:pPr>
        <w:ind w:left="720" w:hanging="360"/>
      </w:pPr>
      <w:rPr>
        <w:rFonts w:ascii="Symbol" w:hAnsi="Symbol"/>
      </w:rPr>
    </w:lvl>
    <w:lvl w:ilvl="7" w:tplc="CF50EE8A">
      <w:start w:val="1"/>
      <w:numFmt w:val="bullet"/>
      <w:lvlText w:val=""/>
      <w:lvlJc w:val="left"/>
      <w:pPr>
        <w:ind w:left="720" w:hanging="360"/>
      </w:pPr>
      <w:rPr>
        <w:rFonts w:ascii="Symbol" w:hAnsi="Symbol"/>
      </w:rPr>
    </w:lvl>
    <w:lvl w:ilvl="8" w:tplc="AD40F4AE">
      <w:start w:val="1"/>
      <w:numFmt w:val="bullet"/>
      <w:lvlText w:val=""/>
      <w:lvlJc w:val="left"/>
      <w:pPr>
        <w:ind w:left="720" w:hanging="360"/>
      </w:pPr>
      <w:rPr>
        <w:rFonts w:ascii="Symbol" w:hAnsi="Symbol"/>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85739445">
    <w:abstractNumId w:val="0"/>
  </w:num>
  <w:num w:numId="2" w16cid:durableId="589003672">
    <w:abstractNumId w:val="2"/>
  </w:num>
  <w:num w:numId="3" w16cid:durableId="679546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074A6"/>
    <w:rsid w:val="0001226F"/>
    <w:rsid w:val="00012E32"/>
    <w:rsid w:val="00014417"/>
    <w:rsid w:val="00017AA9"/>
    <w:rsid w:val="000200A5"/>
    <w:rsid w:val="000327E5"/>
    <w:rsid w:val="00075011"/>
    <w:rsid w:val="000868D7"/>
    <w:rsid w:val="000C02D6"/>
    <w:rsid w:val="000D0C47"/>
    <w:rsid w:val="000D18B6"/>
    <w:rsid w:val="000D356A"/>
    <w:rsid w:val="000F4D22"/>
    <w:rsid w:val="00102036"/>
    <w:rsid w:val="00112354"/>
    <w:rsid w:val="0012154F"/>
    <w:rsid w:val="001320FE"/>
    <w:rsid w:val="001417D6"/>
    <w:rsid w:val="00143FE6"/>
    <w:rsid w:val="00164047"/>
    <w:rsid w:val="00190BCD"/>
    <w:rsid w:val="001A3ED9"/>
    <w:rsid w:val="001C37DA"/>
    <w:rsid w:val="001D5125"/>
    <w:rsid w:val="001E085B"/>
    <w:rsid w:val="001E440C"/>
    <w:rsid w:val="001F08DE"/>
    <w:rsid w:val="00203202"/>
    <w:rsid w:val="00224EAD"/>
    <w:rsid w:val="00233D69"/>
    <w:rsid w:val="0024455C"/>
    <w:rsid w:val="00280FE9"/>
    <w:rsid w:val="00284BAC"/>
    <w:rsid w:val="00285122"/>
    <w:rsid w:val="002A4D2C"/>
    <w:rsid w:val="002E2342"/>
    <w:rsid w:val="002F6AAF"/>
    <w:rsid w:val="00326579"/>
    <w:rsid w:val="00340BBA"/>
    <w:rsid w:val="00352936"/>
    <w:rsid w:val="003565F0"/>
    <w:rsid w:val="00362E2D"/>
    <w:rsid w:val="0037476D"/>
    <w:rsid w:val="0038108D"/>
    <w:rsid w:val="003A6812"/>
    <w:rsid w:val="003D5162"/>
    <w:rsid w:val="003F7ED5"/>
    <w:rsid w:val="00403DE9"/>
    <w:rsid w:val="00413931"/>
    <w:rsid w:val="00421FBA"/>
    <w:rsid w:val="004335C5"/>
    <w:rsid w:val="00450FCD"/>
    <w:rsid w:val="00452BFE"/>
    <w:rsid w:val="004818F0"/>
    <w:rsid w:val="00482D7F"/>
    <w:rsid w:val="004945B2"/>
    <w:rsid w:val="00496C4A"/>
    <w:rsid w:val="004B5703"/>
    <w:rsid w:val="004C5EFB"/>
    <w:rsid w:val="004F1D7A"/>
    <w:rsid w:val="004F718E"/>
    <w:rsid w:val="00521998"/>
    <w:rsid w:val="00524458"/>
    <w:rsid w:val="005629AD"/>
    <w:rsid w:val="00576819"/>
    <w:rsid w:val="005865AB"/>
    <w:rsid w:val="00592063"/>
    <w:rsid w:val="005921D6"/>
    <w:rsid w:val="005C0255"/>
    <w:rsid w:val="005C272D"/>
    <w:rsid w:val="005D48BA"/>
    <w:rsid w:val="006110AE"/>
    <w:rsid w:val="006143DF"/>
    <w:rsid w:val="006309F3"/>
    <w:rsid w:val="006376D3"/>
    <w:rsid w:val="00654704"/>
    <w:rsid w:val="00654D7C"/>
    <w:rsid w:val="006623BD"/>
    <w:rsid w:val="00663807"/>
    <w:rsid w:val="00685EDD"/>
    <w:rsid w:val="00693477"/>
    <w:rsid w:val="006A6960"/>
    <w:rsid w:val="006B65D1"/>
    <w:rsid w:val="006D0403"/>
    <w:rsid w:val="006D51E7"/>
    <w:rsid w:val="006D5FA5"/>
    <w:rsid w:val="0071033C"/>
    <w:rsid w:val="00726558"/>
    <w:rsid w:val="007421BB"/>
    <w:rsid w:val="007A1802"/>
    <w:rsid w:val="007A7D4D"/>
    <w:rsid w:val="007C0623"/>
    <w:rsid w:val="007C521E"/>
    <w:rsid w:val="007E0A18"/>
    <w:rsid w:val="007E421B"/>
    <w:rsid w:val="007E7004"/>
    <w:rsid w:val="007F242C"/>
    <w:rsid w:val="007F3F6C"/>
    <w:rsid w:val="0081207C"/>
    <w:rsid w:val="00826FC3"/>
    <w:rsid w:val="008425A2"/>
    <w:rsid w:val="00844FAE"/>
    <w:rsid w:val="008815B7"/>
    <w:rsid w:val="008A0C6E"/>
    <w:rsid w:val="008B6793"/>
    <w:rsid w:val="008E0E49"/>
    <w:rsid w:val="008F5772"/>
    <w:rsid w:val="0093158E"/>
    <w:rsid w:val="00945559"/>
    <w:rsid w:val="00947869"/>
    <w:rsid w:val="00967B36"/>
    <w:rsid w:val="0097091B"/>
    <w:rsid w:val="00981F51"/>
    <w:rsid w:val="009A44E0"/>
    <w:rsid w:val="009B63CC"/>
    <w:rsid w:val="009D3554"/>
    <w:rsid w:val="009E714E"/>
    <w:rsid w:val="009F1B5F"/>
    <w:rsid w:val="009F2A00"/>
    <w:rsid w:val="00A10E92"/>
    <w:rsid w:val="00A200EF"/>
    <w:rsid w:val="00A20DC8"/>
    <w:rsid w:val="00A41314"/>
    <w:rsid w:val="00A73517"/>
    <w:rsid w:val="00A837CA"/>
    <w:rsid w:val="00A874FD"/>
    <w:rsid w:val="00AC2D06"/>
    <w:rsid w:val="00AC4BBF"/>
    <w:rsid w:val="00B172F1"/>
    <w:rsid w:val="00B174C0"/>
    <w:rsid w:val="00B203D2"/>
    <w:rsid w:val="00B33F45"/>
    <w:rsid w:val="00B6485A"/>
    <w:rsid w:val="00B67E4A"/>
    <w:rsid w:val="00B769DF"/>
    <w:rsid w:val="00B80CCD"/>
    <w:rsid w:val="00BB3B3A"/>
    <w:rsid w:val="00BE2F40"/>
    <w:rsid w:val="00C050AF"/>
    <w:rsid w:val="00C14068"/>
    <w:rsid w:val="00C23FDC"/>
    <w:rsid w:val="00C2593A"/>
    <w:rsid w:val="00C40C94"/>
    <w:rsid w:val="00C4190A"/>
    <w:rsid w:val="00C42231"/>
    <w:rsid w:val="00C73E62"/>
    <w:rsid w:val="00C90199"/>
    <w:rsid w:val="00CA2261"/>
    <w:rsid w:val="00CC2BA1"/>
    <w:rsid w:val="00CD1DF1"/>
    <w:rsid w:val="00CD3D0F"/>
    <w:rsid w:val="00CE219B"/>
    <w:rsid w:val="00CF3A1A"/>
    <w:rsid w:val="00D1094C"/>
    <w:rsid w:val="00D217B6"/>
    <w:rsid w:val="00D50B60"/>
    <w:rsid w:val="00D62F14"/>
    <w:rsid w:val="00D72170"/>
    <w:rsid w:val="00D76E82"/>
    <w:rsid w:val="00D844B4"/>
    <w:rsid w:val="00D87453"/>
    <w:rsid w:val="00D878FE"/>
    <w:rsid w:val="00D93DF3"/>
    <w:rsid w:val="00D97E77"/>
    <w:rsid w:val="00DA445D"/>
    <w:rsid w:val="00DB0405"/>
    <w:rsid w:val="00DD0E07"/>
    <w:rsid w:val="00DD3D7E"/>
    <w:rsid w:val="00DF61CE"/>
    <w:rsid w:val="00DF6540"/>
    <w:rsid w:val="00E0495F"/>
    <w:rsid w:val="00E22BA4"/>
    <w:rsid w:val="00E52E36"/>
    <w:rsid w:val="00E70749"/>
    <w:rsid w:val="00E90EB1"/>
    <w:rsid w:val="00E96655"/>
    <w:rsid w:val="00EA666A"/>
    <w:rsid w:val="00EB2204"/>
    <w:rsid w:val="00EE605B"/>
    <w:rsid w:val="00F172B4"/>
    <w:rsid w:val="00F45320"/>
    <w:rsid w:val="00F50882"/>
    <w:rsid w:val="00F62D4C"/>
    <w:rsid w:val="00FA2952"/>
    <w:rsid w:val="00FB77A2"/>
    <w:rsid w:val="00FC7FD6"/>
    <w:rsid w:val="00FD0E8B"/>
    <w:rsid w:val="00FD5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 w:type="paragraph" w:styleId="Poprawka">
    <w:name w:val="Revision"/>
    <w:hidden/>
    <w:uiPriority w:val="99"/>
    <w:semiHidden/>
    <w:rsid w:val="005629AD"/>
    <w:pPr>
      <w:spacing w:after="0" w:line="240" w:lineRule="auto"/>
    </w:pPr>
  </w:style>
  <w:style w:type="paragraph" w:styleId="Nagwek">
    <w:name w:val="header"/>
    <w:basedOn w:val="Normalny"/>
    <w:link w:val="NagwekZnak"/>
    <w:uiPriority w:val="99"/>
    <w:unhideWhenUsed/>
    <w:rsid w:val="006638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3807"/>
  </w:style>
  <w:style w:type="paragraph" w:styleId="Stopka">
    <w:name w:val="footer"/>
    <w:basedOn w:val="Normalny"/>
    <w:link w:val="StopkaZnak"/>
    <w:uiPriority w:val="99"/>
    <w:unhideWhenUsed/>
    <w:rsid w:val="006638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3807"/>
  </w:style>
  <w:style w:type="character" w:styleId="Odwoaniedokomentarza">
    <w:name w:val="annotation reference"/>
    <w:basedOn w:val="Domylnaczcionkaakapitu"/>
    <w:uiPriority w:val="99"/>
    <w:semiHidden/>
    <w:unhideWhenUsed/>
    <w:rsid w:val="00403DE9"/>
    <w:rPr>
      <w:sz w:val="16"/>
      <w:szCs w:val="16"/>
    </w:rPr>
  </w:style>
  <w:style w:type="paragraph" w:styleId="Tekstkomentarza">
    <w:name w:val="annotation text"/>
    <w:basedOn w:val="Normalny"/>
    <w:link w:val="TekstkomentarzaZnak"/>
    <w:uiPriority w:val="99"/>
    <w:unhideWhenUsed/>
    <w:rsid w:val="00403DE9"/>
    <w:pPr>
      <w:spacing w:line="240" w:lineRule="auto"/>
    </w:pPr>
    <w:rPr>
      <w:sz w:val="20"/>
      <w:szCs w:val="20"/>
    </w:rPr>
  </w:style>
  <w:style w:type="character" w:customStyle="1" w:styleId="TekstkomentarzaZnak">
    <w:name w:val="Tekst komentarza Znak"/>
    <w:basedOn w:val="Domylnaczcionkaakapitu"/>
    <w:link w:val="Tekstkomentarza"/>
    <w:uiPriority w:val="99"/>
    <w:rsid w:val="00403DE9"/>
    <w:rPr>
      <w:sz w:val="20"/>
      <w:szCs w:val="20"/>
    </w:rPr>
  </w:style>
  <w:style w:type="paragraph" w:styleId="Tematkomentarza">
    <w:name w:val="annotation subject"/>
    <w:basedOn w:val="Tekstkomentarza"/>
    <w:next w:val="Tekstkomentarza"/>
    <w:link w:val="TematkomentarzaZnak"/>
    <w:uiPriority w:val="99"/>
    <w:semiHidden/>
    <w:unhideWhenUsed/>
    <w:rsid w:val="00403DE9"/>
    <w:rPr>
      <w:b/>
      <w:bCs/>
    </w:rPr>
  </w:style>
  <w:style w:type="character" w:customStyle="1" w:styleId="TematkomentarzaZnak">
    <w:name w:val="Temat komentarza Znak"/>
    <w:basedOn w:val="TekstkomentarzaZnak"/>
    <w:link w:val="Tematkomentarza"/>
    <w:uiPriority w:val="99"/>
    <w:semiHidden/>
    <w:rsid w:val="00403D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4128,1.32%20KSB%20706%20(Z).pdf" TargetMode="External"/><Relationship Id="rId13" Type="http://schemas.openxmlformats.org/officeDocument/2006/relationships/hyperlink" Target="https://www.pibr.org.pl/assets/file/8652,1.24%20KSB%20720%20(Z)_u_3430_2272_2731.pdf"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pl/aktualnosci/2092,Nowy-Kodeks-etyki-przyjety" TargetMode="External"/><Relationship Id="rId12" Type="http://schemas.openxmlformats.org/officeDocument/2006/relationships/hyperlink" Target="https://dziennikustaw.gov.pl/DU/2024/1863/D2024000186301.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ujednolicone-brzmienie-standardow-po-zmianach-dostosowawczych-przyjetych-uchwala-nr-2731-50a-2023" TargetMode="External"/><Relationship Id="rId11" Type="http://schemas.openxmlformats.org/officeDocument/2006/relationships/hyperlink" Target="https://www.pibr.org.pl/pl/aktualnosci/1004,MF-na-temat-obowiazkow-sprawozdawczych-bieglego-rewidenta" TargetMode="External"/><Relationship Id="rId5" Type="http://schemas.openxmlformats.org/officeDocument/2006/relationships/hyperlink" Target="https://pana.gov.pl/komunikaty/uchwala-nr-38-i-2022-rady-polskiej-agencji-nadzoru-audytowego-w-sprawie-krajowych-standardow-kontroli-jakosci-oraz-krajowego-standardu-badania-220-zmienionego/" TargetMode="External"/><Relationship Id="rId10" Type="http://schemas.openxmlformats.org/officeDocument/2006/relationships/hyperlink" Target="https://www.pibr.org.pl/assets/file/8650,1.22_KSB%20700(Z)_u_3430_1107_2731.pdf" TargetMode="External"/><Relationship Id="rId4" Type="http://schemas.openxmlformats.org/officeDocument/2006/relationships/hyperlink" Target="https://www.pibr.org.pl/pl/aktualnosci/2002,Zmiana-KSWZ-zwiazana-ze-standardami-zarzadzania-jakoscia" TargetMode="External"/><Relationship Id="rId9" Type="http://schemas.openxmlformats.org/officeDocument/2006/relationships/hyperlink" Target="https://www.pibr.org.pl/assets/meta/4135,1.33%20KSB%20710.pdf" TargetMode="External"/><Relationship Id="rId14" Type="http://schemas.openxmlformats.org/officeDocument/2006/relationships/hyperlink" Target="https://www.pibr.org.pl/pl/aktualnosci/1388,MF-o-rotacji-firmy-audytorskiej-wspolpracujacej-z-JZ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2866</Words>
  <Characters>17196</Characters>
  <Application>Microsoft Office Word</Application>
  <DocSecurity>0</DocSecurity>
  <Lines>143</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3</cp:revision>
  <cp:lastPrinted>2023-11-23T14:11:00Z</cp:lastPrinted>
  <dcterms:created xsi:type="dcterms:W3CDTF">2025-04-02T13:06:00Z</dcterms:created>
  <dcterms:modified xsi:type="dcterms:W3CDTF">2025-04-02T13:13:00Z</dcterms:modified>
</cp:coreProperties>
</file>